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1090" w14:textId="5E920042" w:rsidR="00754CC0" w:rsidRDefault="00754CC0" w:rsidP="005E24E7">
      <w:pPr>
        <w:rPr>
          <w:rFonts w:ascii="Arial" w:hAnsi="Arial" w:cs="Arial"/>
          <w:b/>
          <w:bCs/>
          <w:sz w:val="28"/>
          <w:szCs w:val="28"/>
        </w:rPr>
      </w:pPr>
      <w:r>
        <w:rPr>
          <w:rFonts w:ascii="Arial" w:hAnsi="Arial" w:cs="Arial"/>
          <w:b/>
          <w:bCs/>
          <w:sz w:val="28"/>
          <w:szCs w:val="28"/>
        </w:rPr>
        <w:t xml:space="preserve">Dudley </w:t>
      </w:r>
      <w:r w:rsidR="00083D89">
        <w:rPr>
          <w:rFonts w:ascii="Arial" w:hAnsi="Arial" w:cs="Arial"/>
          <w:b/>
          <w:bCs/>
          <w:sz w:val="28"/>
          <w:szCs w:val="28"/>
        </w:rPr>
        <w:t xml:space="preserve">Neighbourhood </w:t>
      </w:r>
      <w:r w:rsidR="00EC588B">
        <w:rPr>
          <w:rFonts w:ascii="Arial" w:hAnsi="Arial" w:cs="Arial"/>
          <w:b/>
          <w:bCs/>
          <w:sz w:val="28"/>
          <w:szCs w:val="28"/>
        </w:rPr>
        <w:t>Board</w:t>
      </w:r>
    </w:p>
    <w:p w14:paraId="1CC2E599" w14:textId="5D67B62A" w:rsidR="00754CC0" w:rsidRDefault="00754CC0">
      <w:pPr>
        <w:rPr>
          <w:rFonts w:ascii="Arial" w:hAnsi="Arial" w:cs="Arial"/>
          <w:b/>
          <w:bCs/>
          <w:sz w:val="28"/>
          <w:szCs w:val="28"/>
        </w:rPr>
      </w:pPr>
      <w:r>
        <w:rPr>
          <w:rFonts w:ascii="Arial" w:hAnsi="Arial" w:cs="Arial"/>
          <w:b/>
          <w:bCs/>
          <w:sz w:val="28"/>
          <w:szCs w:val="28"/>
        </w:rPr>
        <w:t>Board meeting no.</w:t>
      </w:r>
      <w:r w:rsidR="004E7A3D">
        <w:rPr>
          <w:rFonts w:ascii="Arial" w:hAnsi="Arial" w:cs="Arial"/>
          <w:b/>
          <w:bCs/>
          <w:sz w:val="28"/>
          <w:szCs w:val="28"/>
        </w:rPr>
        <w:t>6</w:t>
      </w:r>
      <w:r>
        <w:rPr>
          <w:rFonts w:ascii="Arial" w:hAnsi="Arial" w:cs="Arial"/>
          <w:b/>
          <w:bCs/>
          <w:sz w:val="28"/>
          <w:szCs w:val="28"/>
        </w:rPr>
        <w:t xml:space="preserve"> </w:t>
      </w:r>
      <w:r w:rsidR="00A65151">
        <w:rPr>
          <w:rFonts w:ascii="Arial" w:hAnsi="Arial" w:cs="Arial"/>
          <w:b/>
          <w:bCs/>
          <w:sz w:val="28"/>
          <w:szCs w:val="28"/>
        </w:rPr>
        <w:t>–</w:t>
      </w:r>
      <w:r w:rsidR="00E05346">
        <w:rPr>
          <w:rFonts w:ascii="Arial" w:hAnsi="Arial" w:cs="Arial"/>
          <w:b/>
          <w:bCs/>
          <w:sz w:val="28"/>
          <w:szCs w:val="28"/>
        </w:rPr>
        <w:t xml:space="preserve"> </w:t>
      </w:r>
      <w:r>
        <w:rPr>
          <w:rFonts w:ascii="Arial" w:hAnsi="Arial" w:cs="Arial"/>
          <w:b/>
          <w:bCs/>
          <w:sz w:val="28"/>
          <w:szCs w:val="28"/>
        </w:rPr>
        <w:t>Friday</w:t>
      </w:r>
      <w:r w:rsidR="00083D89">
        <w:rPr>
          <w:rFonts w:ascii="Arial" w:hAnsi="Arial" w:cs="Arial"/>
          <w:b/>
          <w:bCs/>
          <w:sz w:val="28"/>
          <w:szCs w:val="28"/>
        </w:rPr>
        <w:t xml:space="preserve"> </w:t>
      </w:r>
      <w:r w:rsidR="004E7A3D">
        <w:rPr>
          <w:rFonts w:ascii="Arial" w:hAnsi="Arial" w:cs="Arial"/>
          <w:b/>
          <w:bCs/>
          <w:sz w:val="28"/>
          <w:szCs w:val="28"/>
        </w:rPr>
        <w:t>12</w:t>
      </w:r>
      <w:r w:rsidR="004E7A3D" w:rsidRPr="004E7A3D">
        <w:rPr>
          <w:rFonts w:ascii="Arial" w:hAnsi="Arial" w:cs="Arial"/>
          <w:b/>
          <w:bCs/>
          <w:sz w:val="28"/>
          <w:szCs w:val="28"/>
          <w:vertAlign w:val="superscript"/>
        </w:rPr>
        <w:t>th</w:t>
      </w:r>
      <w:r w:rsidR="004E7A3D">
        <w:rPr>
          <w:rFonts w:ascii="Arial" w:hAnsi="Arial" w:cs="Arial"/>
          <w:b/>
          <w:bCs/>
          <w:sz w:val="28"/>
          <w:szCs w:val="28"/>
        </w:rPr>
        <w:t xml:space="preserve"> Sept</w:t>
      </w:r>
      <w:r w:rsidR="00083D89">
        <w:rPr>
          <w:rFonts w:ascii="Arial" w:hAnsi="Arial" w:cs="Arial"/>
          <w:b/>
          <w:bCs/>
          <w:sz w:val="28"/>
          <w:szCs w:val="28"/>
        </w:rPr>
        <w:t xml:space="preserve"> 2025</w:t>
      </w:r>
    </w:p>
    <w:p w14:paraId="6AE1780E" w14:textId="62D76638" w:rsidR="00E05346" w:rsidRDefault="004E7A3D" w:rsidP="00E05346">
      <w:pPr>
        <w:spacing w:after="0" w:line="240" w:lineRule="auto"/>
        <w:rPr>
          <w:rFonts w:ascii="Arial" w:hAnsi="Arial" w:cs="Arial"/>
          <w:b/>
          <w:bCs/>
          <w:sz w:val="28"/>
          <w:szCs w:val="28"/>
        </w:rPr>
      </w:pPr>
      <w:r>
        <w:rPr>
          <w:rFonts w:ascii="Arial" w:hAnsi="Arial" w:cs="Arial"/>
          <w:b/>
          <w:bCs/>
          <w:sz w:val="28"/>
          <w:szCs w:val="28"/>
        </w:rPr>
        <w:t>Provision House</w:t>
      </w:r>
    </w:p>
    <w:p w14:paraId="2A00784D" w14:textId="77777777" w:rsidR="00E05346" w:rsidRDefault="00E05346">
      <w:pPr>
        <w:rPr>
          <w:rFonts w:ascii="Arial" w:hAnsi="Arial" w:cs="Arial"/>
          <w:b/>
          <w:bCs/>
          <w:sz w:val="28"/>
          <w:szCs w:val="28"/>
        </w:rPr>
      </w:pPr>
    </w:p>
    <w:tbl>
      <w:tblPr>
        <w:tblStyle w:val="TableGrid"/>
        <w:tblW w:w="91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E5361" w:rsidRPr="001E5361" w14:paraId="68388638" w14:textId="77777777" w:rsidTr="004E7A3D">
        <w:trPr>
          <w:trHeight w:val="273"/>
        </w:trPr>
        <w:tc>
          <w:tcPr>
            <w:tcW w:w="9138" w:type="dxa"/>
            <w:vAlign w:val="center"/>
          </w:tcPr>
          <w:p w14:paraId="6AB977DF" w14:textId="74C366BB" w:rsidR="001E5361" w:rsidRPr="001E5361" w:rsidRDefault="001E5361" w:rsidP="007F24A2">
            <w:pPr>
              <w:spacing w:after="80"/>
              <w:rPr>
                <w:rFonts w:ascii="Arial" w:eastAsiaTheme="minorEastAsia" w:hAnsi="Arial" w:cs="Arial"/>
                <w:b/>
                <w:bCs/>
                <w:sz w:val="24"/>
                <w:szCs w:val="24"/>
              </w:rPr>
            </w:pPr>
            <w:r w:rsidRPr="001E5361">
              <w:rPr>
                <w:rFonts w:ascii="Arial" w:eastAsiaTheme="minorEastAsia" w:hAnsi="Arial" w:cs="Arial"/>
                <w:b/>
                <w:bCs/>
                <w:sz w:val="24"/>
                <w:szCs w:val="24"/>
              </w:rPr>
              <w:t>Attendees</w:t>
            </w:r>
          </w:p>
        </w:tc>
      </w:tr>
      <w:tr w:rsidR="001E5361" w:rsidRPr="004E7A3D" w14:paraId="2A523859" w14:textId="77777777" w:rsidTr="004E7A3D">
        <w:trPr>
          <w:trHeight w:val="273"/>
        </w:trPr>
        <w:tc>
          <w:tcPr>
            <w:tcW w:w="9138" w:type="dxa"/>
            <w:vAlign w:val="center"/>
          </w:tcPr>
          <w:p w14:paraId="0DBD1819" w14:textId="6CA6D187" w:rsidR="001E5361" w:rsidRPr="004E7A3D" w:rsidRDefault="001E5361" w:rsidP="007F24A2">
            <w:pPr>
              <w:spacing w:after="80"/>
              <w:rPr>
                <w:rFonts w:ascii="Arial" w:eastAsiaTheme="minorEastAsia" w:hAnsi="Arial" w:cs="Arial"/>
                <w:sz w:val="24"/>
                <w:szCs w:val="24"/>
              </w:rPr>
            </w:pPr>
            <w:r w:rsidRPr="004E7A3D">
              <w:rPr>
                <w:rFonts w:ascii="Arial" w:eastAsiaTheme="minorEastAsia" w:hAnsi="Arial" w:cs="Arial"/>
                <w:sz w:val="24"/>
                <w:szCs w:val="24"/>
              </w:rPr>
              <w:t xml:space="preserve">Neil Thomas - </w:t>
            </w:r>
            <w:r w:rsidR="004023EF" w:rsidRPr="004E7A3D">
              <w:rPr>
                <w:rFonts w:ascii="Arial" w:eastAsiaTheme="minorEastAsia" w:hAnsi="Arial" w:cs="Arial"/>
                <w:sz w:val="24"/>
                <w:szCs w:val="24"/>
              </w:rPr>
              <w:t>Chair</w:t>
            </w:r>
          </w:p>
        </w:tc>
      </w:tr>
      <w:tr w:rsidR="004023EF" w:rsidRPr="004E7A3D" w14:paraId="77001ECD" w14:textId="77777777" w:rsidTr="004E7A3D">
        <w:trPr>
          <w:trHeight w:val="273"/>
        </w:trPr>
        <w:tc>
          <w:tcPr>
            <w:tcW w:w="9138" w:type="dxa"/>
            <w:vAlign w:val="center"/>
          </w:tcPr>
          <w:p w14:paraId="2C37E2AF" w14:textId="4F533195" w:rsidR="004023EF" w:rsidRPr="004E7A3D" w:rsidRDefault="004023EF" w:rsidP="007F24A2">
            <w:pPr>
              <w:spacing w:after="80"/>
              <w:rPr>
                <w:rFonts w:ascii="Arial" w:eastAsiaTheme="minorEastAsia" w:hAnsi="Arial" w:cs="Arial"/>
                <w:sz w:val="24"/>
                <w:szCs w:val="24"/>
              </w:rPr>
            </w:pPr>
            <w:r w:rsidRPr="004E7A3D">
              <w:rPr>
                <w:rFonts w:ascii="Arial" w:eastAsiaTheme="minorEastAsia" w:hAnsi="Arial" w:cs="Arial"/>
                <w:sz w:val="24"/>
                <w:szCs w:val="24"/>
              </w:rPr>
              <w:t>Rachel Corns - Dudley College of Technology</w:t>
            </w:r>
          </w:p>
        </w:tc>
      </w:tr>
      <w:tr w:rsidR="001E5361" w:rsidRPr="004E7A3D" w14:paraId="01BE6DB5" w14:textId="77777777" w:rsidTr="004E7A3D">
        <w:trPr>
          <w:trHeight w:val="273"/>
        </w:trPr>
        <w:tc>
          <w:tcPr>
            <w:tcW w:w="9138" w:type="dxa"/>
            <w:vAlign w:val="center"/>
          </w:tcPr>
          <w:p w14:paraId="0810A609" w14:textId="5E3F9E4F" w:rsidR="001E5361" w:rsidRPr="004E7A3D" w:rsidRDefault="004023EF" w:rsidP="007F24A2">
            <w:pPr>
              <w:spacing w:after="80"/>
              <w:rPr>
                <w:rFonts w:ascii="Arial" w:eastAsiaTheme="minorEastAsia" w:hAnsi="Arial" w:cs="Arial"/>
                <w:color w:val="000000" w:themeColor="text1"/>
                <w:sz w:val="24"/>
                <w:szCs w:val="24"/>
              </w:rPr>
            </w:pPr>
            <w:r w:rsidRPr="004E7A3D">
              <w:rPr>
                <w:rFonts w:ascii="Arial" w:hAnsi="Arial" w:cs="Arial"/>
                <w:sz w:val="24"/>
                <w:szCs w:val="24"/>
              </w:rPr>
              <w:t xml:space="preserve">Wasim Ali – Deputy Police and Crime Commissioner </w:t>
            </w:r>
          </w:p>
        </w:tc>
      </w:tr>
      <w:tr w:rsidR="004023EF" w:rsidRPr="004E7A3D" w14:paraId="5E3B7F68" w14:textId="77777777" w:rsidTr="004E7A3D">
        <w:trPr>
          <w:trHeight w:val="273"/>
        </w:trPr>
        <w:tc>
          <w:tcPr>
            <w:tcW w:w="9138" w:type="dxa"/>
            <w:vAlign w:val="center"/>
          </w:tcPr>
          <w:p w14:paraId="7A16F82B" w14:textId="4A2C4C63" w:rsidR="004023EF" w:rsidRPr="004E7A3D" w:rsidRDefault="004023EF" w:rsidP="007F24A2">
            <w:pPr>
              <w:spacing w:after="80"/>
              <w:rPr>
                <w:rFonts w:ascii="Arial" w:hAnsi="Arial" w:cs="Arial"/>
                <w:sz w:val="24"/>
                <w:szCs w:val="24"/>
              </w:rPr>
            </w:pPr>
            <w:r w:rsidRPr="004E7A3D">
              <w:rPr>
                <w:rFonts w:ascii="Arial" w:hAnsi="Arial" w:cs="Arial"/>
                <w:sz w:val="24"/>
                <w:szCs w:val="24"/>
              </w:rPr>
              <w:t>Mark Price – Provision House</w:t>
            </w:r>
          </w:p>
        </w:tc>
      </w:tr>
      <w:tr w:rsidR="004023EF" w:rsidRPr="004E7A3D" w14:paraId="0DC66C43" w14:textId="77777777" w:rsidTr="004E7A3D">
        <w:trPr>
          <w:trHeight w:val="273"/>
        </w:trPr>
        <w:tc>
          <w:tcPr>
            <w:tcW w:w="9138" w:type="dxa"/>
            <w:vAlign w:val="center"/>
          </w:tcPr>
          <w:p w14:paraId="35A4C92C" w14:textId="20F1BF12" w:rsidR="004023EF" w:rsidRPr="004E7A3D" w:rsidRDefault="004023EF" w:rsidP="007F24A2">
            <w:pPr>
              <w:spacing w:after="80"/>
              <w:rPr>
                <w:rFonts w:ascii="Arial" w:hAnsi="Arial" w:cs="Arial"/>
                <w:sz w:val="24"/>
                <w:szCs w:val="24"/>
              </w:rPr>
            </w:pPr>
            <w:r w:rsidRPr="004E7A3D">
              <w:rPr>
                <w:rFonts w:ascii="Arial" w:hAnsi="Arial" w:cs="Arial"/>
                <w:sz w:val="24"/>
                <w:szCs w:val="24"/>
              </w:rPr>
              <w:t xml:space="preserve">Adam Bradley </w:t>
            </w:r>
            <w:r w:rsidR="004E7A3D" w:rsidRPr="004E7A3D">
              <w:rPr>
                <w:rFonts w:ascii="Arial" w:hAnsi="Arial" w:cs="Arial"/>
                <w:sz w:val="24"/>
                <w:szCs w:val="24"/>
              </w:rPr>
              <w:t>–</w:t>
            </w:r>
            <w:r w:rsidRPr="004E7A3D">
              <w:rPr>
                <w:rFonts w:ascii="Arial" w:hAnsi="Arial" w:cs="Arial"/>
                <w:sz w:val="24"/>
                <w:szCs w:val="24"/>
              </w:rPr>
              <w:t xml:space="preserve"> </w:t>
            </w:r>
            <w:proofErr w:type="spellStart"/>
            <w:r w:rsidR="004E7A3D" w:rsidRPr="004E7A3D">
              <w:rPr>
                <w:rFonts w:ascii="Arial" w:hAnsi="Arial" w:cs="Arial"/>
                <w:sz w:val="24"/>
                <w:szCs w:val="24"/>
              </w:rPr>
              <w:t>Headz</w:t>
            </w:r>
            <w:proofErr w:type="spellEnd"/>
            <w:r w:rsidR="004E7A3D" w:rsidRPr="004E7A3D">
              <w:rPr>
                <w:rFonts w:ascii="Arial" w:hAnsi="Arial" w:cs="Arial"/>
                <w:sz w:val="24"/>
                <w:szCs w:val="24"/>
              </w:rPr>
              <w:t xml:space="preserve"> Up CIC</w:t>
            </w:r>
          </w:p>
        </w:tc>
      </w:tr>
      <w:tr w:rsidR="004023EF" w:rsidRPr="004E7A3D" w14:paraId="26AB6841" w14:textId="77777777" w:rsidTr="004E7A3D">
        <w:trPr>
          <w:trHeight w:val="273"/>
        </w:trPr>
        <w:tc>
          <w:tcPr>
            <w:tcW w:w="9138" w:type="dxa"/>
            <w:vAlign w:val="center"/>
          </w:tcPr>
          <w:p w14:paraId="039C851D" w14:textId="2B12C411" w:rsidR="004023EF" w:rsidRPr="004E7A3D" w:rsidRDefault="004023EF" w:rsidP="007F24A2">
            <w:pPr>
              <w:spacing w:after="80"/>
              <w:rPr>
                <w:rFonts w:ascii="Arial" w:hAnsi="Arial" w:cs="Arial"/>
                <w:sz w:val="24"/>
                <w:szCs w:val="24"/>
              </w:rPr>
            </w:pPr>
            <w:r w:rsidRPr="004E7A3D">
              <w:rPr>
                <w:rFonts w:ascii="Arial" w:hAnsi="Arial" w:cs="Arial"/>
                <w:sz w:val="24"/>
                <w:szCs w:val="24"/>
              </w:rPr>
              <w:t xml:space="preserve">Cllr Simon Phipps – Cabinet Member </w:t>
            </w:r>
            <w:r w:rsidR="001B4128">
              <w:rPr>
                <w:rFonts w:ascii="Arial" w:hAnsi="Arial" w:cs="Arial"/>
                <w:sz w:val="24"/>
                <w:szCs w:val="24"/>
              </w:rPr>
              <w:t>for Economy and Infrastructure</w:t>
            </w:r>
          </w:p>
        </w:tc>
      </w:tr>
      <w:tr w:rsidR="004023EF" w:rsidRPr="004E7A3D" w14:paraId="1009DF1F" w14:textId="77777777" w:rsidTr="004E7A3D">
        <w:trPr>
          <w:trHeight w:val="273"/>
        </w:trPr>
        <w:tc>
          <w:tcPr>
            <w:tcW w:w="9138" w:type="dxa"/>
            <w:vAlign w:val="center"/>
          </w:tcPr>
          <w:p w14:paraId="4E1829D6" w14:textId="5D4046EB" w:rsidR="004023EF" w:rsidRPr="004E7A3D" w:rsidRDefault="004023EF" w:rsidP="007F24A2">
            <w:pPr>
              <w:spacing w:after="80"/>
              <w:rPr>
                <w:rFonts w:ascii="Arial" w:hAnsi="Arial" w:cs="Arial"/>
                <w:sz w:val="24"/>
                <w:szCs w:val="24"/>
              </w:rPr>
            </w:pPr>
            <w:r w:rsidRPr="004E7A3D">
              <w:rPr>
                <w:rFonts w:ascii="Arial" w:hAnsi="Arial" w:cs="Arial"/>
                <w:sz w:val="24"/>
                <w:szCs w:val="24"/>
              </w:rPr>
              <w:t xml:space="preserve">Bhupinder </w:t>
            </w:r>
            <w:proofErr w:type="spellStart"/>
            <w:r w:rsidRPr="004E7A3D">
              <w:rPr>
                <w:rFonts w:ascii="Arial" w:hAnsi="Arial" w:cs="Arial"/>
                <w:sz w:val="24"/>
                <w:szCs w:val="24"/>
              </w:rPr>
              <w:t>Gakhal</w:t>
            </w:r>
            <w:proofErr w:type="spellEnd"/>
            <w:r w:rsidRPr="004E7A3D">
              <w:rPr>
                <w:rFonts w:ascii="Arial" w:hAnsi="Arial" w:cs="Arial"/>
                <w:sz w:val="24"/>
                <w:szCs w:val="24"/>
              </w:rPr>
              <w:t xml:space="preserve">– for Sonia Kumar MP </w:t>
            </w:r>
          </w:p>
        </w:tc>
      </w:tr>
      <w:tr w:rsidR="004E7A3D" w:rsidRPr="004E7A3D" w14:paraId="548A6B39" w14:textId="77777777" w:rsidTr="004E7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9138" w:type="dxa"/>
            <w:tcBorders>
              <w:top w:val="nil"/>
              <w:left w:val="nil"/>
              <w:bottom w:val="nil"/>
              <w:right w:val="nil"/>
            </w:tcBorders>
          </w:tcPr>
          <w:p w14:paraId="200AAC8D" w14:textId="77777777" w:rsidR="004E7A3D" w:rsidRPr="004E7A3D" w:rsidRDefault="004E7A3D" w:rsidP="005070C7">
            <w:pPr>
              <w:spacing w:after="80"/>
              <w:rPr>
                <w:rFonts w:ascii="Arial" w:eastAsiaTheme="minorEastAsia" w:hAnsi="Arial" w:cs="Arial"/>
                <w:sz w:val="24"/>
                <w:szCs w:val="24"/>
              </w:rPr>
            </w:pPr>
            <w:r w:rsidRPr="004E7A3D">
              <w:rPr>
                <w:rFonts w:ascii="Arial" w:eastAsiaTheme="minorEastAsia" w:hAnsi="Arial" w:cs="Arial"/>
                <w:sz w:val="24"/>
                <w:szCs w:val="24"/>
              </w:rPr>
              <w:t>Angela Edwards – High Oak Youth and Community Centre</w:t>
            </w:r>
          </w:p>
        </w:tc>
      </w:tr>
      <w:tr w:rsidR="004E7A3D" w:rsidRPr="004E7A3D" w14:paraId="6F761E1E" w14:textId="77777777" w:rsidTr="004E7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9138" w:type="dxa"/>
            <w:tcBorders>
              <w:top w:val="nil"/>
              <w:left w:val="nil"/>
              <w:bottom w:val="nil"/>
              <w:right w:val="nil"/>
            </w:tcBorders>
          </w:tcPr>
          <w:p w14:paraId="584F261D" w14:textId="35480D50" w:rsidR="004E7A3D" w:rsidRPr="004E7A3D" w:rsidRDefault="004E7A3D" w:rsidP="005070C7">
            <w:pPr>
              <w:spacing w:after="80"/>
              <w:rPr>
                <w:rFonts w:ascii="Arial" w:eastAsiaTheme="minorEastAsia" w:hAnsi="Arial" w:cs="Arial"/>
                <w:sz w:val="24"/>
                <w:szCs w:val="24"/>
              </w:rPr>
            </w:pPr>
            <w:r w:rsidRPr="004E7A3D">
              <w:rPr>
                <w:rFonts w:ascii="Arial" w:eastAsiaTheme="minorEastAsia" w:hAnsi="Arial" w:cs="Arial"/>
                <w:sz w:val="24"/>
                <w:szCs w:val="24"/>
              </w:rPr>
              <w:t>Cllr Shaukat Ali</w:t>
            </w:r>
            <w:r w:rsidR="001B4128">
              <w:rPr>
                <w:rFonts w:ascii="Arial" w:eastAsiaTheme="minorEastAsia" w:hAnsi="Arial" w:cs="Arial"/>
                <w:sz w:val="24"/>
                <w:szCs w:val="24"/>
              </w:rPr>
              <w:t xml:space="preserve"> - S</w:t>
            </w:r>
            <w:r w:rsidR="001B4128" w:rsidRPr="001B4128">
              <w:rPr>
                <w:rFonts w:ascii="Arial" w:eastAsiaTheme="minorEastAsia" w:hAnsi="Arial" w:cs="Arial"/>
                <w:sz w:val="24"/>
                <w:szCs w:val="24"/>
              </w:rPr>
              <w:t xml:space="preserve">hadow </w:t>
            </w:r>
            <w:r w:rsidR="001B4128">
              <w:rPr>
                <w:rFonts w:ascii="Arial" w:eastAsiaTheme="minorEastAsia" w:hAnsi="Arial" w:cs="Arial"/>
                <w:sz w:val="24"/>
                <w:szCs w:val="24"/>
              </w:rPr>
              <w:t>D</w:t>
            </w:r>
            <w:r w:rsidR="001B4128" w:rsidRPr="001B4128">
              <w:rPr>
                <w:rFonts w:ascii="Arial" w:eastAsiaTheme="minorEastAsia" w:hAnsi="Arial" w:cs="Arial"/>
                <w:sz w:val="24"/>
                <w:szCs w:val="24"/>
              </w:rPr>
              <w:t>eputy Leader and Resources</w:t>
            </w:r>
          </w:p>
        </w:tc>
      </w:tr>
      <w:tr w:rsidR="004E7A3D" w:rsidRPr="001E5361" w14:paraId="5BD2AE0D" w14:textId="77777777" w:rsidTr="004E7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9138" w:type="dxa"/>
            <w:tcBorders>
              <w:top w:val="nil"/>
              <w:left w:val="nil"/>
              <w:bottom w:val="nil"/>
              <w:right w:val="nil"/>
            </w:tcBorders>
          </w:tcPr>
          <w:p w14:paraId="17D18471" w14:textId="634C01A4" w:rsidR="004E7A3D" w:rsidRDefault="004E7A3D" w:rsidP="005070C7">
            <w:pPr>
              <w:spacing w:after="80"/>
              <w:rPr>
                <w:rFonts w:ascii="Arial" w:eastAsiaTheme="minorEastAsia" w:hAnsi="Arial" w:cs="Arial"/>
                <w:sz w:val="24"/>
                <w:szCs w:val="24"/>
              </w:rPr>
            </w:pPr>
            <w:r w:rsidRPr="004E7A3D">
              <w:rPr>
                <w:rFonts w:ascii="Arial" w:eastAsiaTheme="minorEastAsia" w:hAnsi="Arial" w:cs="Arial"/>
                <w:sz w:val="24"/>
                <w:szCs w:val="24"/>
              </w:rPr>
              <w:t>Diane Shaw – Dudley Town Centre Partnership</w:t>
            </w:r>
          </w:p>
        </w:tc>
      </w:tr>
    </w:tbl>
    <w:p w14:paraId="3E772D45" w14:textId="77777777" w:rsidR="001E5361" w:rsidRPr="001E5361" w:rsidRDefault="001E5361" w:rsidP="001E5361">
      <w:pPr>
        <w:spacing w:after="0" w:line="240" w:lineRule="auto"/>
        <w:rPr>
          <w:rFonts w:ascii="Arial" w:eastAsiaTheme="minorEastAsia" w:hAnsi="Arial" w:cs="Arial"/>
          <w:sz w:val="24"/>
          <w:szCs w:val="24"/>
        </w:rPr>
      </w:pPr>
    </w:p>
    <w:p w14:paraId="7D10887A" w14:textId="77777777" w:rsidR="001E5361" w:rsidRPr="001E5361" w:rsidRDefault="001E5361" w:rsidP="001E5361">
      <w:pPr>
        <w:spacing w:after="0"/>
        <w:rPr>
          <w:rFonts w:ascii="Arial" w:eastAsiaTheme="minorEastAsia" w:hAnsi="Arial" w:cs="Arial"/>
          <w:sz w:val="24"/>
          <w:szCs w:val="24"/>
        </w:rPr>
      </w:pPr>
      <w:r w:rsidRPr="001E5361">
        <w:rPr>
          <w:rFonts w:ascii="Arial" w:hAnsi="Arial" w:cs="Arial"/>
          <w:b/>
          <w:bCs/>
          <w:sz w:val="24"/>
          <w:szCs w:val="24"/>
        </w:rPr>
        <w:t>Apologies:</w:t>
      </w:r>
    </w:p>
    <w:tbl>
      <w:tblPr>
        <w:tblStyle w:val="TableGrid"/>
        <w:tblW w:w="914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1E5361" w:rsidRPr="001E5361" w14:paraId="71B3237A" w14:textId="77777777" w:rsidTr="004E7A3D">
        <w:trPr>
          <w:trHeight w:val="273"/>
        </w:trPr>
        <w:tc>
          <w:tcPr>
            <w:tcW w:w="9143" w:type="dxa"/>
            <w:vAlign w:val="center"/>
          </w:tcPr>
          <w:p w14:paraId="72639760" w14:textId="11213C44" w:rsidR="001E5361" w:rsidRPr="004023EF" w:rsidRDefault="004E7A3D" w:rsidP="004023EF">
            <w:pPr>
              <w:spacing w:after="80"/>
              <w:rPr>
                <w:rFonts w:ascii="Arial" w:hAnsi="Arial" w:cs="Arial"/>
                <w:sz w:val="24"/>
                <w:szCs w:val="24"/>
              </w:rPr>
            </w:pPr>
            <w:r>
              <w:rPr>
                <w:rFonts w:ascii="Arial" w:eastAsiaTheme="minorEastAsia" w:hAnsi="Arial" w:cs="Arial"/>
                <w:color w:val="000000" w:themeColor="text1"/>
                <w:sz w:val="24"/>
                <w:szCs w:val="24"/>
              </w:rPr>
              <w:t>Clive Fletcher - WMCA</w:t>
            </w:r>
          </w:p>
        </w:tc>
      </w:tr>
      <w:tr w:rsidR="004023EF" w:rsidRPr="001E5361" w14:paraId="72B8DDE3" w14:textId="77777777" w:rsidTr="004E7A3D">
        <w:trPr>
          <w:trHeight w:val="273"/>
        </w:trPr>
        <w:tc>
          <w:tcPr>
            <w:tcW w:w="9143" w:type="dxa"/>
            <w:vAlign w:val="center"/>
          </w:tcPr>
          <w:p w14:paraId="65AE81DD" w14:textId="7A79F37F" w:rsidR="004023EF" w:rsidRDefault="004E7A3D" w:rsidP="007F24A2">
            <w:pPr>
              <w:spacing w:after="80"/>
              <w:rPr>
                <w:rFonts w:ascii="Arial" w:eastAsiaTheme="minorEastAsia" w:hAnsi="Arial" w:cs="Arial"/>
                <w:sz w:val="24"/>
                <w:szCs w:val="24"/>
              </w:rPr>
            </w:pPr>
            <w:r>
              <w:rPr>
                <w:rFonts w:ascii="Arial" w:eastAsiaTheme="minorEastAsia" w:hAnsi="Arial" w:cs="Arial"/>
                <w:sz w:val="24"/>
                <w:szCs w:val="24"/>
              </w:rPr>
              <w:t>Gill Davenport</w:t>
            </w:r>
            <w:r w:rsidR="004023EF">
              <w:rPr>
                <w:rFonts w:ascii="Arial" w:eastAsiaTheme="minorEastAsia" w:hAnsi="Arial" w:cs="Arial"/>
                <w:sz w:val="24"/>
                <w:szCs w:val="24"/>
              </w:rPr>
              <w:t xml:space="preserve"> – West Midlands Police</w:t>
            </w:r>
          </w:p>
        </w:tc>
      </w:tr>
      <w:tr w:rsidR="004023EF" w:rsidRPr="001E5361" w14:paraId="59D37665" w14:textId="77777777" w:rsidTr="004E7A3D">
        <w:trPr>
          <w:trHeight w:val="273"/>
        </w:trPr>
        <w:tc>
          <w:tcPr>
            <w:tcW w:w="9143" w:type="dxa"/>
            <w:vAlign w:val="center"/>
          </w:tcPr>
          <w:p w14:paraId="6E1C96D6" w14:textId="6DAE79C0" w:rsidR="004023EF" w:rsidRDefault="004023EF" w:rsidP="007F24A2">
            <w:pPr>
              <w:spacing w:after="80"/>
              <w:rPr>
                <w:rFonts w:ascii="Arial" w:eastAsiaTheme="minorEastAsia" w:hAnsi="Arial" w:cs="Arial"/>
                <w:sz w:val="24"/>
                <w:szCs w:val="24"/>
              </w:rPr>
            </w:pPr>
            <w:r>
              <w:rPr>
                <w:rFonts w:ascii="Arial" w:eastAsiaTheme="minorEastAsia" w:hAnsi="Arial" w:cs="Arial"/>
                <w:sz w:val="24"/>
                <w:szCs w:val="24"/>
              </w:rPr>
              <w:t>Paul Crofts – Dudley Canal and Tunnel Trust</w:t>
            </w:r>
          </w:p>
        </w:tc>
      </w:tr>
      <w:tr w:rsidR="004023EF" w:rsidRPr="001E5361" w14:paraId="1E60EA95" w14:textId="77777777" w:rsidTr="004E7A3D">
        <w:trPr>
          <w:trHeight w:val="273"/>
        </w:trPr>
        <w:tc>
          <w:tcPr>
            <w:tcW w:w="9143" w:type="dxa"/>
            <w:vAlign w:val="center"/>
          </w:tcPr>
          <w:p w14:paraId="5C64B42C" w14:textId="334D2BF7" w:rsidR="004023EF" w:rsidRDefault="004023EF" w:rsidP="007F24A2">
            <w:pPr>
              <w:spacing w:after="80"/>
              <w:rPr>
                <w:rFonts w:ascii="Arial" w:eastAsiaTheme="minorEastAsia" w:hAnsi="Arial" w:cs="Arial"/>
                <w:sz w:val="24"/>
                <w:szCs w:val="24"/>
              </w:rPr>
            </w:pPr>
            <w:r>
              <w:rPr>
                <w:rFonts w:ascii="Arial" w:eastAsiaTheme="minorEastAsia" w:hAnsi="Arial" w:cs="Arial"/>
                <w:sz w:val="24"/>
                <w:szCs w:val="24"/>
              </w:rPr>
              <w:t>Adrian Eggington – Black Country Housing</w:t>
            </w:r>
          </w:p>
        </w:tc>
      </w:tr>
      <w:tr w:rsidR="004E7A3D" w:rsidRPr="001E5361" w14:paraId="7468591E" w14:textId="77777777" w:rsidTr="004E7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9143" w:type="dxa"/>
            <w:tcBorders>
              <w:top w:val="nil"/>
              <w:left w:val="nil"/>
              <w:bottom w:val="nil"/>
              <w:right w:val="nil"/>
            </w:tcBorders>
          </w:tcPr>
          <w:p w14:paraId="0AB59D83" w14:textId="77777777" w:rsidR="004E7A3D" w:rsidRPr="001E5361" w:rsidRDefault="004E7A3D" w:rsidP="005070C7">
            <w:pPr>
              <w:spacing w:after="80"/>
              <w:rPr>
                <w:rFonts w:ascii="Arial" w:hAnsi="Arial" w:cs="Arial"/>
                <w:sz w:val="24"/>
                <w:szCs w:val="24"/>
              </w:rPr>
            </w:pPr>
            <w:r>
              <w:rPr>
                <w:rFonts w:ascii="Arial" w:hAnsi="Arial" w:cs="Arial"/>
                <w:sz w:val="24"/>
                <w:szCs w:val="24"/>
              </w:rPr>
              <w:t>Andy Gray - DCVS</w:t>
            </w:r>
          </w:p>
        </w:tc>
      </w:tr>
    </w:tbl>
    <w:p w14:paraId="013E1486" w14:textId="77777777" w:rsidR="004023EF" w:rsidRDefault="004023EF" w:rsidP="001E5361">
      <w:pPr>
        <w:spacing w:after="0" w:line="240" w:lineRule="auto"/>
        <w:rPr>
          <w:rFonts w:ascii="Arial" w:hAnsi="Arial" w:cs="Arial"/>
          <w:b/>
          <w:bCs/>
          <w:sz w:val="24"/>
          <w:szCs w:val="24"/>
        </w:rPr>
      </w:pPr>
    </w:p>
    <w:p w14:paraId="0064F064" w14:textId="76A05DDE" w:rsidR="001E5361" w:rsidRPr="001E5361" w:rsidRDefault="001E5361" w:rsidP="001E5361">
      <w:pPr>
        <w:spacing w:after="0" w:line="240" w:lineRule="auto"/>
        <w:rPr>
          <w:rFonts w:ascii="Arial" w:hAnsi="Arial" w:cs="Arial"/>
          <w:sz w:val="24"/>
          <w:szCs w:val="24"/>
        </w:rPr>
      </w:pPr>
      <w:r w:rsidRPr="001E5361">
        <w:rPr>
          <w:rFonts w:ascii="Arial" w:hAnsi="Arial" w:cs="Arial"/>
          <w:b/>
          <w:bCs/>
          <w:sz w:val="24"/>
          <w:szCs w:val="24"/>
        </w:rPr>
        <w:t>Observers</w:t>
      </w:r>
      <w:r w:rsidRPr="001E5361">
        <w:rPr>
          <w:rFonts w:ascii="Arial" w:hAnsi="Arial" w:cs="Arial"/>
          <w:sz w:val="24"/>
          <w:szCs w:val="24"/>
        </w:rPr>
        <w:t>:</w:t>
      </w:r>
    </w:p>
    <w:p w14:paraId="09FF77C0" w14:textId="48CC5BC5" w:rsidR="001B4128" w:rsidRDefault="001B4128" w:rsidP="004E7A3D">
      <w:pPr>
        <w:spacing w:after="80" w:line="240" w:lineRule="auto"/>
        <w:rPr>
          <w:rFonts w:ascii="Arial" w:hAnsi="Arial" w:cs="Arial"/>
          <w:sz w:val="24"/>
          <w:szCs w:val="24"/>
        </w:rPr>
      </w:pPr>
      <w:r>
        <w:rPr>
          <w:rFonts w:ascii="Arial" w:hAnsi="Arial" w:cs="Arial"/>
          <w:sz w:val="24"/>
          <w:szCs w:val="24"/>
        </w:rPr>
        <w:t>Lisa Parkes – Living Hope Church (prospective Board member)</w:t>
      </w:r>
    </w:p>
    <w:p w14:paraId="75346D0A" w14:textId="4FE11C17" w:rsidR="001E5361" w:rsidRPr="001E5361" w:rsidRDefault="001E5361" w:rsidP="004E7A3D">
      <w:pPr>
        <w:spacing w:after="80" w:line="240" w:lineRule="auto"/>
        <w:rPr>
          <w:rFonts w:ascii="Arial" w:hAnsi="Arial" w:cs="Arial"/>
          <w:sz w:val="24"/>
          <w:szCs w:val="24"/>
        </w:rPr>
      </w:pPr>
      <w:r w:rsidRPr="001E5361">
        <w:rPr>
          <w:rFonts w:ascii="Arial" w:hAnsi="Arial" w:cs="Arial"/>
          <w:sz w:val="24"/>
          <w:szCs w:val="24"/>
        </w:rPr>
        <w:t>Emma Atkins – Dudley Council (DMBC)</w:t>
      </w:r>
    </w:p>
    <w:p w14:paraId="77481888" w14:textId="256B0EC7" w:rsidR="001E5361" w:rsidRPr="001E5361" w:rsidRDefault="004E7A3D" w:rsidP="004E7A3D">
      <w:pPr>
        <w:spacing w:after="80" w:line="240" w:lineRule="auto"/>
        <w:rPr>
          <w:rFonts w:ascii="Arial" w:hAnsi="Arial" w:cs="Arial"/>
          <w:sz w:val="24"/>
          <w:szCs w:val="24"/>
        </w:rPr>
      </w:pPr>
      <w:r>
        <w:rPr>
          <w:rFonts w:ascii="Arial" w:hAnsi="Arial" w:cs="Arial"/>
          <w:sz w:val="24"/>
          <w:szCs w:val="24"/>
        </w:rPr>
        <w:t xml:space="preserve">Anna Moattari </w:t>
      </w:r>
      <w:r w:rsidRPr="001E5361">
        <w:rPr>
          <w:rFonts w:ascii="Arial" w:hAnsi="Arial" w:cs="Arial"/>
          <w:sz w:val="24"/>
          <w:szCs w:val="24"/>
        </w:rPr>
        <w:t>– Dudley Council (DMBC)</w:t>
      </w:r>
    </w:p>
    <w:p w14:paraId="24DE00E5" w14:textId="27CBECAD" w:rsidR="004E7A3D" w:rsidRPr="001E5361" w:rsidRDefault="004E7A3D" w:rsidP="004E7A3D">
      <w:pPr>
        <w:spacing w:after="80" w:line="240" w:lineRule="auto"/>
        <w:rPr>
          <w:rFonts w:ascii="Arial" w:hAnsi="Arial" w:cs="Arial"/>
          <w:sz w:val="24"/>
          <w:szCs w:val="24"/>
        </w:rPr>
      </w:pPr>
      <w:r>
        <w:rPr>
          <w:rFonts w:ascii="Arial" w:hAnsi="Arial" w:cs="Arial"/>
          <w:sz w:val="24"/>
          <w:szCs w:val="24"/>
        </w:rPr>
        <w:t>Kashaf Ali - Locality</w:t>
      </w:r>
    </w:p>
    <w:p w14:paraId="73D51DEA" w14:textId="234BCB3E" w:rsidR="004E7A3D" w:rsidRPr="001E5361" w:rsidRDefault="004E7A3D" w:rsidP="004E7A3D">
      <w:pPr>
        <w:spacing w:after="80" w:line="240" w:lineRule="auto"/>
        <w:rPr>
          <w:rFonts w:ascii="Arial" w:hAnsi="Arial" w:cs="Arial"/>
          <w:sz w:val="24"/>
          <w:szCs w:val="24"/>
        </w:rPr>
      </w:pPr>
      <w:r>
        <w:rPr>
          <w:rFonts w:ascii="Arial" w:hAnsi="Arial" w:cs="Arial"/>
          <w:sz w:val="24"/>
          <w:szCs w:val="24"/>
        </w:rPr>
        <w:t xml:space="preserve">Dr Deb Blisson </w:t>
      </w:r>
    </w:p>
    <w:p w14:paraId="44C5C10A" w14:textId="213E4B5A" w:rsidR="001E5361" w:rsidRPr="001E5361" w:rsidRDefault="001E5361" w:rsidP="004E7A3D">
      <w:pPr>
        <w:rPr>
          <w:rFonts w:ascii="Arial" w:hAnsi="Arial" w:cs="Arial"/>
          <w:b/>
          <w:bCs/>
          <w:sz w:val="28"/>
          <w:szCs w:val="28"/>
        </w:rPr>
      </w:pPr>
    </w:p>
    <w:p w14:paraId="1A740B5C" w14:textId="6BB7BFBD" w:rsidR="00712D20" w:rsidRDefault="00712D20" w:rsidP="004E7A3D">
      <w:pPr>
        <w:rPr>
          <w:rFonts w:ascii="Arial" w:hAnsi="Arial" w:cs="Arial"/>
          <w:b/>
          <w:bCs/>
          <w:sz w:val="28"/>
          <w:szCs w:val="28"/>
        </w:rPr>
        <w:sectPr w:rsidR="00712D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14743" w:type="dxa"/>
        <w:tblInd w:w="-714" w:type="dxa"/>
        <w:tblLook w:val="04A0" w:firstRow="1" w:lastRow="0" w:firstColumn="1" w:lastColumn="0" w:noHBand="0" w:noVBand="1"/>
      </w:tblPr>
      <w:tblGrid>
        <w:gridCol w:w="2555"/>
        <w:gridCol w:w="9080"/>
        <w:gridCol w:w="1537"/>
        <w:gridCol w:w="1571"/>
      </w:tblGrid>
      <w:tr w:rsidR="00D36F2C" w14:paraId="53E57B61" w14:textId="77777777" w:rsidTr="00885E85">
        <w:tc>
          <w:tcPr>
            <w:tcW w:w="2564" w:type="dxa"/>
          </w:tcPr>
          <w:p w14:paraId="05E78D2C" w14:textId="1DABE1F2" w:rsidR="00712D20" w:rsidRPr="00712D20" w:rsidRDefault="00712D20" w:rsidP="00A67B8C">
            <w:pPr>
              <w:jc w:val="center"/>
              <w:rPr>
                <w:rFonts w:ascii="Arial" w:hAnsi="Arial" w:cs="Arial"/>
                <w:b/>
                <w:bCs/>
                <w:sz w:val="28"/>
                <w:szCs w:val="28"/>
              </w:rPr>
            </w:pPr>
            <w:r w:rsidRPr="00712D20">
              <w:rPr>
                <w:rFonts w:ascii="Arial" w:hAnsi="Arial" w:cs="Arial"/>
                <w:b/>
                <w:bCs/>
                <w:sz w:val="28"/>
                <w:szCs w:val="28"/>
              </w:rPr>
              <w:t>Agenda item</w:t>
            </w:r>
          </w:p>
        </w:tc>
        <w:tc>
          <w:tcPr>
            <w:tcW w:w="9202" w:type="dxa"/>
          </w:tcPr>
          <w:p w14:paraId="1F1F763A" w14:textId="18AE5811" w:rsidR="00712D20" w:rsidRDefault="00712D20" w:rsidP="00A67B8C">
            <w:pPr>
              <w:jc w:val="center"/>
              <w:rPr>
                <w:rFonts w:ascii="Arial" w:hAnsi="Arial" w:cs="Arial"/>
                <w:b/>
                <w:bCs/>
                <w:sz w:val="28"/>
                <w:szCs w:val="28"/>
              </w:rPr>
            </w:pPr>
            <w:r>
              <w:rPr>
                <w:rFonts w:ascii="Arial" w:hAnsi="Arial" w:cs="Arial"/>
                <w:b/>
                <w:bCs/>
                <w:sz w:val="28"/>
                <w:szCs w:val="28"/>
              </w:rPr>
              <w:t>Key Information</w:t>
            </w:r>
          </w:p>
        </w:tc>
        <w:tc>
          <w:tcPr>
            <w:tcW w:w="1406" w:type="dxa"/>
          </w:tcPr>
          <w:p w14:paraId="15074D1D" w14:textId="09DFB247" w:rsidR="00712D20" w:rsidRDefault="00712D20" w:rsidP="00A67B8C">
            <w:pPr>
              <w:jc w:val="center"/>
              <w:rPr>
                <w:rFonts w:ascii="Arial" w:hAnsi="Arial" w:cs="Arial"/>
                <w:b/>
                <w:bCs/>
                <w:sz w:val="28"/>
                <w:szCs w:val="28"/>
              </w:rPr>
            </w:pPr>
            <w:r>
              <w:rPr>
                <w:rFonts w:ascii="Arial" w:hAnsi="Arial" w:cs="Arial"/>
                <w:b/>
                <w:bCs/>
                <w:sz w:val="28"/>
                <w:szCs w:val="28"/>
              </w:rPr>
              <w:t>Actions</w:t>
            </w:r>
          </w:p>
        </w:tc>
        <w:tc>
          <w:tcPr>
            <w:tcW w:w="1571" w:type="dxa"/>
          </w:tcPr>
          <w:p w14:paraId="5426144C" w14:textId="47A00B6D" w:rsidR="00712D20" w:rsidRDefault="00712D20" w:rsidP="00A67B8C">
            <w:pPr>
              <w:jc w:val="center"/>
              <w:rPr>
                <w:rFonts w:ascii="Arial" w:hAnsi="Arial" w:cs="Arial"/>
                <w:b/>
                <w:bCs/>
                <w:sz w:val="28"/>
                <w:szCs w:val="28"/>
              </w:rPr>
            </w:pPr>
            <w:r>
              <w:rPr>
                <w:rFonts w:ascii="Arial" w:hAnsi="Arial" w:cs="Arial"/>
                <w:b/>
                <w:bCs/>
                <w:sz w:val="28"/>
                <w:szCs w:val="28"/>
              </w:rPr>
              <w:t>Timescale</w:t>
            </w:r>
          </w:p>
        </w:tc>
      </w:tr>
      <w:tr w:rsidR="00D36F2C" w:rsidRPr="00712D20" w14:paraId="5AB4150C" w14:textId="77777777" w:rsidTr="00885E85">
        <w:tc>
          <w:tcPr>
            <w:tcW w:w="2564" w:type="dxa"/>
          </w:tcPr>
          <w:p w14:paraId="25BB14ED" w14:textId="57C4A9FE" w:rsidR="00712D20" w:rsidRPr="00712D20" w:rsidRDefault="00712D20" w:rsidP="00712D20">
            <w:pPr>
              <w:pStyle w:val="ListParagraph"/>
              <w:numPr>
                <w:ilvl w:val="0"/>
                <w:numId w:val="20"/>
              </w:numPr>
              <w:tabs>
                <w:tab w:val="left" w:pos="318"/>
              </w:tabs>
              <w:ind w:left="176" w:hanging="176"/>
              <w:rPr>
                <w:rFonts w:ascii="Arial" w:hAnsi="Arial" w:cs="Arial"/>
                <w:sz w:val="24"/>
                <w:szCs w:val="24"/>
              </w:rPr>
            </w:pPr>
            <w:r>
              <w:rPr>
                <w:rFonts w:ascii="Arial" w:hAnsi="Arial" w:cs="Arial"/>
                <w:sz w:val="24"/>
                <w:szCs w:val="24"/>
              </w:rPr>
              <w:t>Welcome</w:t>
            </w:r>
          </w:p>
        </w:tc>
        <w:tc>
          <w:tcPr>
            <w:tcW w:w="9202" w:type="dxa"/>
          </w:tcPr>
          <w:p w14:paraId="6098C280" w14:textId="2E7C76D1" w:rsidR="00712D20" w:rsidRDefault="00712D20" w:rsidP="00DB1C3B">
            <w:pPr>
              <w:rPr>
                <w:rFonts w:ascii="Arial" w:hAnsi="Arial" w:cs="Arial"/>
                <w:sz w:val="24"/>
                <w:szCs w:val="24"/>
              </w:rPr>
            </w:pPr>
            <w:r w:rsidRPr="001B3C44">
              <w:rPr>
                <w:rFonts w:ascii="Arial" w:hAnsi="Arial" w:cs="Arial"/>
                <w:sz w:val="24"/>
                <w:szCs w:val="24"/>
              </w:rPr>
              <w:t xml:space="preserve">Neil Thomas </w:t>
            </w:r>
            <w:r>
              <w:rPr>
                <w:rFonts w:ascii="Arial" w:hAnsi="Arial" w:cs="Arial"/>
                <w:sz w:val="24"/>
                <w:szCs w:val="24"/>
              </w:rPr>
              <w:t>welcomed everyone</w:t>
            </w:r>
            <w:r w:rsidR="003B46C5">
              <w:rPr>
                <w:rFonts w:ascii="Arial" w:hAnsi="Arial" w:cs="Arial"/>
                <w:sz w:val="24"/>
                <w:szCs w:val="24"/>
              </w:rPr>
              <w:t xml:space="preserve">, thanked </w:t>
            </w:r>
            <w:r w:rsidR="004E7A3D">
              <w:rPr>
                <w:rFonts w:ascii="Arial" w:hAnsi="Arial" w:cs="Arial"/>
                <w:sz w:val="24"/>
                <w:szCs w:val="24"/>
              </w:rPr>
              <w:t xml:space="preserve">Mark </w:t>
            </w:r>
            <w:r w:rsidR="003B46C5">
              <w:rPr>
                <w:rFonts w:ascii="Arial" w:hAnsi="Arial" w:cs="Arial"/>
                <w:sz w:val="24"/>
                <w:szCs w:val="24"/>
              </w:rPr>
              <w:t>for hosting the meeting,</w:t>
            </w:r>
            <w:r>
              <w:rPr>
                <w:rFonts w:ascii="Arial" w:hAnsi="Arial" w:cs="Arial"/>
                <w:sz w:val="24"/>
                <w:szCs w:val="24"/>
              </w:rPr>
              <w:t xml:space="preserve"> and invited introductions from those present.</w:t>
            </w:r>
          </w:p>
          <w:p w14:paraId="1D444263" w14:textId="47D02154" w:rsidR="003B46C5" w:rsidRDefault="003B46C5" w:rsidP="00DB1C3B">
            <w:pPr>
              <w:rPr>
                <w:rFonts w:ascii="Arial" w:hAnsi="Arial" w:cs="Arial"/>
                <w:sz w:val="24"/>
                <w:szCs w:val="24"/>
              </w:rPr>
            </w:pPr>
            <w:r>
              <w:rPr>
                <w:rFonts w:ascii="Arial" w:hAnsi="Arial" w:cs="Arial"/>
                <w:sz w:val="24"/>
                <w:szCs w:val="24"/>
              </w:rPr>
              <w:t xml:space="preserve">The meeting welcomed </w:t>
            </w:r>
            <w:r w:rsidR="004E7A3D">
              <w:rPr>
                <w:rFonts w:ascii="Arial" w:hAnsi="Arial" w:cs="Arial"/>
                <w:sz w:val="24"/>
                <w:szCs w:val="24"/>
              </w:rPr>
              <w:t>Lisa Parkes from Living Hope Church</w:t>
            </w:r>
          </w:p>
          <w:p w14:paraId="2E9B9042" w14:textId="77777777" w:rsidR="004023EF" w:rsidRDefault="004023EF" w:rsidP="004E7A3D">
            <w:pPr>
              <w:rPr>
                <w:rFonts w:ascii="Arial" w:hAnsi="Arial" w:cs="Arial"/>
                <w:sz w:val="24"/>
                <w:szCs w:val="24"/>
              </w:rPr>
            </w:pPr>
          </w:p>
          <w:p w14:paraId="151E9607" w14:textId="59540142" w:rsidR="004E7A3D" w:rsidRPr="00712D20" w:rsidRDefault="004E7A3D" w:rsidP="004E7A3D">
            <w:pPr>
              <w:rPr>
                <w:rFonts w:ascii="Arial" w:hAnsi="Arial" w:cs="Arial"/>
                <w:sz w:val="24"/>
                <w:szCs w:val="24"/>
              </w:rPr>
            </w:pPr>
            <w:r>
              <w:rPr>
                <w:rFonts w:ascii="Arial" w:hAnsi="Arial" w:cs="Arial"/>
                <w:sz w:val="24"/>
                <w:szCs w:val="24"/>
              </w:rPr>
              <w:t>Neil set out that the meeting was going to highlight different aspects of the Plans to be developed and submitted by end of November but that the discussion would focus on those which would particularly benefit from Board input and/or discussion. The Board will have the opportunity to review and input into the Plans as they are drafted through the shared work area, the link for which was shared by way of a test yesterday.</w:t>
            </w:r>
          </w:p>
        </w:tc>
        <w:tc>
          <w:tcPr>
            <w:tcW w:w="1406" w:type="dxa"/>
          </w:tcPr>
          <w:p w14:paraId="516E3A6C" w14:textId="77777777" w:rsidR="00712D20" w:rsidRPr="00712D20" w:rsidRDefault="00712D20" w:rsidP="00DB1C3B">
            <w:pPr>
              <w:rPr>
                <w:rFonts w:ascii="Arial" w:hAnsi="Arial" w:cs="Arial"/>
                <w:sz w:val="24"/>
                <w:szCs w:val="24"/>
              </w:rPr>
            </w:pPr>
          </w:p>
        </w:tc>
        <w:tc>
          <w:tcPr>
            <w:tcW w:w="1571" w:type="dxa"/>
          </w:tcPr>
          <w:p w14:paraId="0CC41DB3" w14:textId="77777777" w:rsidR="00712D20" w:rsidRPr="00712D20" w:rsidRDefault="00712D20" w:rsidP="00DB1C3B">
            <w:pPr>
              <w:rPr>
                <w:rFonts w:ascii="Arial" w:hAnsi="Arial" w:cs="Arial"/>
                <w:sz w:val="24"/>
                <w:szCs w:val="24"/>
              </w:rPr>
            </w:pPr>
          </w:p>
        </w:tc>
      </w:tr>
      <w:tr w:rsidR="00D36F2C" w:rsidRPr="00712D20" w14:paraId="7A74A01A" w14:textId="77777777" w:rsidTr="00885E85">
        <w:tc>
          <w:tcPr>
            <w:tcW w:w="2564" w:type="dxa"/>
          </w:tcPr>
          <w:p w14:paraId="7DC1C19F" w14:textId="6742F26A" w:rsidR="004023EF" w:rsidRDefault="004023EF" w:rsidP="00712D20">
            <w:pPr>
              <w:pStyle w:val="ListParagraph"/>
              <w:numPr>
                <w:ilvl w:val="0"/>
                <w:numId w:val="20"/>
              </w:numPr>
              <w:tabs>
                <w:tab w:val="left" w:pos="318"/>
              </w:tabs>
              <w:ind w:left="176" w:hanging="176"/>
              <w:rPr>
                <w:rFonts w:ascii="Arial" w:hAnsi="Arial" w:cs="Arial"/>
                <w:sz w:val="24"/>
                <w:szCs w:val="24"/>
              </w:rPr>
            </w:pPr>
            <w:r>
              <w:rPr>
                <w:rFonts w:ascii="Arial" w:hAnsi="Arial" w:cs="Arial"/>
                <w:sz w:val="24"/>
                <w:szCs w:val="24"/>
              </w:rPr>
              <w:t>Declarations of Interest</w:t>
            </w:r>
          </w:p>
        </w:tc>
        <w:tc>
          <w:tcPr>
            <w:tcW w:w="9202" w:type="dxa"/>
          </w:tcPr>
          <w:p w14:paraId="4EA1F371" w14:textId="77777777" w:rsidR="004023EF" w:rsidRDefault="004023EF" w:rsidP="00DB1C3B">
            <w:pPr>
              <w:rPr>
                <w:rFonts w:ascii="Arial" w:hAnsi="Arial" w:cs="Arial"/>
                <w:sz w:val="24"/>
                <w:szCs w:val="24"/>
              </w:rPr>
            </w:pPr>
            <w:r>
              <w:rPr>
                <w:rFonts w:ascii="Arial" w:hAnsi="Arial" w:cs="Arial"/>
                <w:sz w:val="24"/>
                <w:szCs w:val="24"/>
              </w:rPr>
              <w:t>The Chair invited any declarations of interest beyond those noted on declarations of interest forms.  None raised.</w:t>
            </w:r>
          </w:p>
          <w:p w14:paraId="0D2DF610" w14:textId="65C04681" w:rsidR="004023EF" w:rsidRPr="001B3C44" w:rsidRDefault="004023EF" w:rsidP="00DB1C3B">
            <w:pPr>
              <w:rPr>
                <w:rFonts w:ascii="Arial" w:hAnsi="Arial" w:cs="Arial"/>
                <w:sz w:val="24"/>
                <w:szCs w:val="24"/>
              </w:rPr>
            </w:pPr>
          </w:p>
        </w:tc>
        <w:tc>
          <w:tcPr>
            <w:tcW w:w="1406" w:type="dxa"/>
          </w:tcPr>
          <w:p w14:paraId="37457CAF" w14:textId="77777777" w:rsidR="004023EF" w:rsidRPr="00712D20" w:rsidRDefault="004023EF" w:rsidP="00DB1C3B">
            <w:pPr>
              <w:rPr>
                <w:rFonts w:ascii="Arial" w:hAnsi="Arial" w:cs="Arial"/>
                <w:sz w:val="24"/>
                <w:szCs w:val="24"/>
              </w:rPr>
            </w:pPr>
          </w:p>
        </w:tc>
        <w:tc>
          <w:tcPr>
            <w:tcW w:w="1571" w:type="dxa"/>
          </w:tcPr>
          <w:p w14:paraId="7FCD1A3D" w14:textId="77777777" w:rsidR="004023EF" w:rsidRPr="00712D20" w:rsidRDefault="004023EF" w:rsidP="00DB1C3B">
            <w:pPr>
              <w:rPr>
                <w:rFonts w:ascii="Arial" w:hAnsi="Arial" w:cs="Arial"/>
                <w:sz w:val="24"/>
                <w:szCs w:val="24"/>
              </w:rPr>
            </w:pPr>
          </w:p>
        </w:tc>
      </w:tr>
      <w:tr w:rsidR="00D36F2C" w:rsidRPr="00712D20" w14:paraId="49B42240" w14:textId="77777777" w:rsidTr="00885E85">
        <w:tc>
          <w:tcPr>
            <w:tcW w:w="2564" w:type="dxa"/>
          </w:tcPr>
          <w:p w14:paraId="49984FF7" w14:textId="02C6AEFE" w:rsidR="00712D20" w:rsidRPr="00712D20" w:rsidRDefault="00712D20" w:rsidP="00712D20">
            <w:pPr>
              <w:pStyle w:val="ListParagraph"/>
              <w:numPr>
                <w:ilvl w:val="0"/>
                <w:numId w:val="20"/>
              </w:numPr>
              <w:ind w:left="316"/>
              <w:rPr>
                <w:rFonts w:ascii="Arial" w:hAnsi="Arial" w:cs="Arial"/>
                <w:sz w:val="24"/>
                <w:szCs w:val="24"/>
              </w:rPr>
            </w:pPr>
            <w:r>
              <w:rPr>
                <w:rFonts w:ascii="Arial" w:hAnsi="Arial" w:cs="Arial"/>
                <w:sz w:val="24"/>
                <w:szCs w:val="24"/>
              </w:rPr>
              <w:t>Notes and actions from the last meeting</w:t>
            </w:r>
          </w:p>
        </w:tc>
        <w:tc>
          <w:tcPr>
            <w:tcW w:w="9202" w:type="dxa"/>
          </w:tcPr>
          <w:p w14:paraId="6520509D" w14:textId="1FD80EF2" w:rsidR="001E5361" w:rsidRPr="00657B2C" w:rsidRDefault="004E7A3D" w:rsidP="004E7A3D">
            <w:pPr>
              <w:pStyle w:val="ListParagraph"/>
              <w:numPr>
                <w:ilvl w:val="0"/>
                <w:numId w:val="28"/>
              </w:numPr>
              <w:ind w:left="309" w:hanging="309"/>
              <w:rPr>
                <w:rFonts w:ascii="Arial" w:hAnsi="Arial" w:cs="Arial"/>
                <w:b/>
                <w:bCs/>
                <w:sz w:val="24"/>
                <w:szCs w:val="24"/>
              </w:rPr>
            </w:pPr>
            <w:r w:rsidRPr="004E7A3D">
              <w:rPr>
                <w:rFonts w:ascii="Arial" w:hAnsi="Arial" w:cs="Arial"/>
                <w:b/>
                <w:bCs/>
                <w:sz w:val="24"/>
                <w:szCs w:val="24"/>
              </w:rPr>
              <w:t>EA to circulate the HID monitoring return to the Board to ask for any questions before it can be submitted.</w:t>
            </w:r>
            <w:r w:rsidR="00657B2C">
              <w:rPr>
                <w:rFonts w:ascii="Arial" w:hAnsi="Arial" w:cs="Arial"/>
                <w:sz w:val="24"/>
                <w:szCs w:val="24"/>
              </w:rPr>
              <w:t xml:space="preserve"> </w:t>
            </w:r>
          </w:p>
          <w:p w14:paraId="36ECF6F7" w14:textId="72E5608A" w:rsidR="00657B2C" w:rsidRPr="00657B2C" w:rsidRDefault="00657B2C" w:rsidP="00657B2C">
            <w:pPr>
              <w:pStyle w:val="ListParagraph"/>
              <w:ind w:left="309"/>
              <w:rPr>
                <w:rFonts w:ascii="Arial" w:hAnsi="Arial" w:cs="Arial"/>
                <w:sz w:val="24"/>
                <w:szCs w:val="24"/>
              </w:rPr>
            </w:pPr>
            <w:r>
              <w:rPr>
                <w:rFonts w:ascii="Arial" w:hAnsi="Arial" w:cs="Arial"/>
                <w:sz w:val="24"/>
                <w:szCs w:val="24"/>
              </w:rPr>
              <w:t xml:space="preserve">Complete.  No questions or concerns raised.  The monitoring return was </w:t>
            </w:r>
            <w:proofErr w:type="gramStart"/>
            <w:r>
              <w:rPr>
                <w:rFonts w:ascii="Arial" w:hAnsi="Arial" w:cs="Arial"/>
                <w:sz w:val="24"/>
                <w:szCs w:val="24"/>
              </w:rPr>
              <w:t>submitted</w:t>
            </w:r>
            <w:proofErr w:type="gramEnd"/>
            <w:r>
              <w:rPr>
                <w:rFonts w:ascii="Arial" w:hAnsi="Arial" w:cs="Arial"/>
                <w:sz w:val="24"/>
                <w:szCs w:val="24"/>
              </w:rPr>
              <w:t xml:space="preserve"> and the subsequent project adjustment request has been agreed.</w:t>
            </w:r>
          </w:p>
          <w:p w14:paraId="5F77CC64" w14:textId="77777777" w:rsidR="004E7A3D" w:rsidRDefault="004E7A3D" w:rsidP="004E7A3D">
            <w:pPr>
              <w:pStyle w:val="ListParagraph"/>
              <w:numPr>
                <w:ilvl w:val="0"/>
                <w:numId w:val="28"/>
              </w:numPr>
              <w:ind w:left="309" w:hanging="309"/>
              <w:rPr>
                <w:rFonts w:ascii="Arial" w:hAnsi="Arial" w:cs="Arial"/>
                <w:b/>
                <w:bCs/>
                <w:sz w:val="24"/>
                <w:szCs w:val="24"/>
              </w:rPr>
            </w:pPr>
            <w:proofErr w:type="spellStart"/>
            <w:r w:rsidRPr="004E7A3D">
              <w:rPr>
                <w:rFonts w:ascii="Arial" w:hAnsi="Arial" w:cs="Arial"/>
                <w:b/>
                <w:bCs/>
                <w:sz w:val="24"/>
                <w:szCs w:val="24"/>
              </w:rPr>
              <w:t>TfWM</w:t>
            </w:r>
            <w:proofErr w:type="spellEnd"/>
            <w:r w:rsidRPr="004E7A3D">
              <w:rPr>
                <w:rFonts w:ascii="Arial" w:hAnsi="Arial" w:cs="Arial"/>
                <w:b/>
                <w:bCs/>
                <w:sz w:val="24"/>
                <w:szCs w:val="24"/>
              </w:rPr>
              <w:t xml:space="preserve"> to provide dates for upcoming fairs in Dudley and to review monitoring/effectiveness of promotional campaigns.</w:t>
            </w:r>
          </w:p>
          <w:p w14:paraId="1F98FF3D" w14:textId="292DF83E" w:rsidR="00657B2C" w:rsidRPr="00657B2C" w:rsidRDefault="00657B2C" w:rsidP="00657B2C">
            <w:pPr>
              <w:pStyle w:val="ListParagraph"/>
              <w:ind w:left="309"/>
              <w:rPr>
                <w:rFonts w:ascii="Arial" w:hAnsi="Arial" w:cs="Arial"/>
                <w:sz w:val="24"/>
                <w:szCs w:val="24"/>
              </w:rPr>
            </w:pPr>
            <w:r>
              <w:rPr>
                <w:rFonts w:ascii="Arial" w:hAnsi="Arial" w:cs="Arial"/>
                <w:sz w:val="24"/>
                <w:szCs w:val="24"/>
              </w:rPr>
              <w:t>Complete. Circulated following the meeting.</w:t>
            </w:r>
          </w:p>
          <w:p w14:paraId="11E8FBC3" w14:textId="77777777" w:rsidR="004E7A3D" w:rsidRDefault="004E7A3D" w:rsidP="004E7A3D">
            <w:pPr>
              <w:pStyle w:val="ListParagraph"/>
              <w:numPr>
                <w:ilvl w:val="0"/>
                <w:numId w:val="28"/>
              </w:numPr>
              <w:ind w:left="309" w:hanging="309"/>
              <w:rPr>
                <w:rFonts w:ascii="Arial" w:hAnsi="Arial" w:cs="Arial"/>
                <w:b/>
                <w:bCs/>
                <w:sz w:val="24"/>
                <w:szCs w:val="24"/>
              </w:rPr>
            </w:pPr>
            <w:r w:rsidRPr="004E7A3D">
              <w:rPr>
                <w:rFonts w:ascii="Arial" w:hAnsi="Arial" w:cs="Arial"/>
                <w:b/>
                <w:bCs/>
                <w:sz w:val="24"/>
                <w:szCs w:val="24"/>
              </w:rPr>
              <w:t>EA to liaise with WMCA about a representative to join the Board.</w:t>
            </w:r>
          </w:p>
          <w:p w14:paraId="0696E584" w14:textId="128E233C" w:rsidR="00657B2C" w:rsidRPr="00657B2C" w:rsidRDefault="00657B2C" w:rsidP="00657B2C">
            <w:pPr>
              <w:pStyle w:val="ListParagraph"/>
              <w:ind w:left="309"/>
              <w:rPr>
                <w:rFonts w:ascii="Arial" w:hAnsi="Arial" w:cs="Arial"/>
                <w:sz w:val="24"/>
                <w:szCs w:val="24"/>
              </w:rPr>
            </w:pPr>
            <w:r>
              <w:rPr>
                <w:rFonts w:ascii="Arial" w:hAnsi="Arial" w:cs="Arial"/>
                <w:sz w:val="24"/>
                <w:szCs w:val="24"/>
              </w:rPr>
              <w:t>Complete.  Clive Fletcher has now joined the Board</w:t>
            </w:r>
          </w:p>
          <w:p w14:paraId="23642FFC" w14:textId="77777777" w:rsidR="004E7A3D" w:rsidRDefault="004E7A3D" w:rsidP="004E7A3D">
            <w:pPr>
              <w:pStyle w:val="ListParagraph"/>
              <w:numPr>
                <w:ilvl w:val="0"/>
                <w:numId w:val="28"/>
              </w:numPr>
              <w:ind w:left="309" w:hanging="309"/>
              <w:rPr>
                <w:rFonts w:ascii="Arial" w:hAnsi="Arial" w:cs="Arial"/>
                <w:b/>
                <w:bCs/>
                <w:sz w:val="24"/>
                <w:szCs w:val="24"/>
              </w:rPr>
            </w:pPr>
            <w:r w:rsidRPr="004E7A3D">
              <w:rPr>
                <w:rFonts w:ascii="Arial" w:hAnsi="Arial" w:cs="Arial"/>
                <w:b/>
                <w:bCs/>
                <w:sz w:val="24"/>
                <w:szCs w:val="24"/>
              </w:rPr>
              <w:t>All to send suggestions for a faith community representative to join the Board to the Chair.</w:t>
            </w:r>
          </w:p>
          <w:p w14:paraId="4B3E799D" w14:textId="4002EC4F" w:rsidR="00657B2C" w:rsidRPr="004E7A3D" w:rsidRDefault="00657B2C" w:rsidP="00657B2C">
            <w:pPr>
              <w:pStyle w:val="ListParagraph"/>
              <w:ind w:left="309"/>
              <w:rPr>
                <w:rFonts w:ascii="Arial" w:hAnsi="Arial" w:cs="Arial"/>
                <w:b/>
                <w:bCs/>
                <w:sz w:val="24"/>
                <w:szCs w:val="24"/>
              </w:rPr>
            </w:pPr>
            <w:r>
              <w:rPr>
                <w:rFonts w:ascii="Arial" w:hAnsi="Arial" w:cs="Arial"/>
                <w:sz w:val="24"/>
                <w:szCs w:val="24"/>
              </w:rPr>
              <w:t>Complete.  Lisa Parkes was welcomed at the meeting.</w:t>
            </w:r>
          </w:p>
          <w:p w14:paraId="55918FCB" w14:textId="77777777" w:rsidR="004E7A3D" w:rsidRDefault="004E7A3D" w:rsidP="004E7A3D">
            <w:pPr>
              <w:pStyle w:val="ListParagraph"/>
              <w:numPr>
                <w:ilvl w:val="0"/>
                <w:numId w:val="28"/>
              </w:numPr>
              <w:ind w:left="309" w:hanging="309"/>
              <w:rPr>
                <w:rFonts w:ascii="Arial" w:hAnsi="Arial" w:cs="Arial"/>
                <w:b/>
                <w:bCs/>
                <w:sz w:val="24"/>
                <w:szCs w:val="24"/>
              </w:rPr>
            </w:pPr>
            <w:r w:rsidRPr="004E7A3D">
              <w:rPr>
                <w:rFonts w:ascii="Arial" w:hAnsi="Arial" w:cs="Arial"/>
                <w:b/>
                <w:bCs/>
                <w:sz w:val="24"/>
                <w:szCs w:val="24"/>
              </w:rPr>
              <w:t>EA/ZG to explore a shared Board work area</w:t>
            </w:r>
          </w:p>
          <w:p w14:paraId="1D366AFF" w14:textId="57B13C33" w:rsidR="00657B2C" w:rsidRPr="00657B2C" w:rsidRDefault="00657B2C" w:rsidP="00657B2C">
            <w:pPr>
              <w:pStyle w:val="ListParagraph"/>
              <w:ind w:left="309"/>
              <w:rPr>
                <w:rFonts w:ascii="Arial" w:hAnsi="Arial" w:cs="Arial"/>
                <w:sz w:val="24"/>
                <w:szCs w:val="24"/>
              </w:rPr>
            </w:pPr>
            <w:r>
              <w:rPr>
                <w:rFonts w:ascii="Arial" w:hAnsi="Arial" w:cs="Arial"/>
                <w:sz w:val="24"/>
                <w:szCs w:val="24"/>
              </w:rPr>
              <w:t>Complete.  Link to shared workspace was tested yesterday and Board members confirmed they could access</w:t>
            </w:r>
          </w:p>
          <w:p w14:paraId="3BA8332B" w14:textId="77777777" w:rsidR="004E7A3D" w:rsidRDefault="004E7A3D" w:rsidP="004E7A3D">
            <w:pPr>
              <w:pStyle w:val="ListParagraph"/>
              <w:numPr>
                <w:ilvl w:val="0"/>
                <w:numId w:val="28"/>
              </w:numPr>
              <w:ind w:left="309" w:hanging="309"/>
              <w:rPr>
                <w:rFonts w:ascii="Arial" w:hAnsi="Arial" w:cs="Arial"/>
                <w:b/>
                <w:bCs/>
                <w:sz w:val="24"/>
                <w:szCs w:val="24"/>
              </w:rPr>
            </w:pPr>
            <w:r w:rsidRPr="004E7A3D">
              <w:rPr>
                <w:rFonts w:ascii="Arial" w:hAnsi="Arial" w:cs="Arial"/>
                <w:b/>
                <w:bCs/>
                <w:sz w:val="24"/>
                <w:szCs w:val="24"/>
              </w:rPr>
              <w:t>All to provide ZG with suggestions for community representatives to participate in engagement training.</w:t>
            </w:r>
          </w:p>
          <w:p w14:paraId="76E804F6" w14:textId="0447FB7A" w:rsidR="00657B2C" w:rsidRPr="00657B2C" w:rsidRDefault="00657B2C" w:rsidP="00657B2C">
            <w:pPr>
              <w:pStyle w:val="ListParagraph"/>
              <w:ind w:left="309"/>
              <w:rPr>
                <w:rFonts w:ascii="Arial" w:hAnsi="Arial" w:cs="Arial"/>
                <w:sz w:val="24"/>
                <w:szCs w:val="24"/>
              </w:rPr>
            </w:pPr>
            <w:r>
              <w:rPr>
                <w:rFonts w:ascii="Arial" w:hAnsi="Arial" w:cs="Arial"/>
                <w:sz w:val="24"/>
                <w:szCs w:val="24"/>
              </w:rPr>
              <w:t>Complete – 18 community representatives participated in the training</w:t>
            </w:r>
          </w:p>
          <w:p w14:paraId="5CCF2F02" w14:textId="77777777" w:rsidR="004E7A3D" w:rsidRDefault="004E7A3D" w:rsidP="004E7A3D">
            <w:pPr>
              <w:pStyle w:val="ListParagraph"/>
              <w:numPr>
                <w:ilvl w:val="0"/>
                <w:numId w:val="28"/>
              </w:numPr>
              <w:ind w:left="309" w:hanging="309"/>
              <w:rPr>
                <w:rFonts w:ascii="Arial" w:hAnsi="Arial" w:cs="Arial"/>
                <w:b/>
                <w:bCs/>
                <w:sz w:val="24"/>
                <w:szCs w:val="24"/>
              </w:rPr>
            </w:pPr>
            <w:r w:rsidRPr="004E7A3D">
              <w:rPr>
                <w:rFonts w:ascii="Arial" w:hAnsi="Arial" w:cs="Arial"/>
                <w:b/>
                <w:bCs/>
                <w:sz w:val="24"/>
                <w:szCs w:val="24"/>
              </w:rPr>
              <w:t xml:space="preserve">All to provide comments on the proposed approach to marketing and communications </w:t>
            </w:r>
          </w:p>
          <w:p w14:paraId="529EBB82" w14:textId="60B76614" w:rsidR="00657B2C" w:rsidRPr="00657B2C" w:rsidRDefault="00657B2C" w:rsidP="00657B2C">
            <w:pPr>
              <w:pStyle w:val="ListParagraph"/>
              <w:ind w:left="309"/>
              <w:rPr>
                <w:rFonts w:ascii="Arial" w:hAnsi="Arial" w:cs="Arial"/>
                <w:sz w:val="24"/>
                <w:szCs w:val="24"/>
              </w:rPr>
            </w:pPr>
            <w:r>
              <w:rPr>
                <w:rFonts w:ascii="Arial" w:hAnsi="Arial" w:cs="Arial"/>
                <w:sz w:val="24"/>
                <w:szCs w:val="24"/>
              </w:rPr>
              <w:t>Complete – first phase of comms activity to support the engagement period complete</w:t>
            </w:r>
          </w:p>
          <w:p w14:paraId="498A2EB9" w14:textId="77777777" w:rsidR="004E7A3D" w:rsidRPr="00657B2C" w:rsidRDefault="004E7A3D" w:rsidP="004E7A3D">
            <w:pPr>
              <w:pStyle w:val="ListParagraph"/>
              <w:numPr>
                <w:ilvl w:val="0"/>
                <w:numId w:val="28"/>
              </w:numPr>
              <w:ind w:left="309" w:hanging="309"/>
              <w:rPr>
                <w:rFonts w:ascii="Arial" w:hAnsi="Arial" w:cs="Arial"/>
                <w:b/>
                <w:bCs/>
                <w:sz w:val="24"/>
                <w:szCs w:val="24"/>
              </w:rPr>
            </w:pPr>
            <w:r w:rsidRPr="004E7A3D">
              <w:rPr>
                <w:rFonts w:ascii="Arial" w:hAnsi="Arial" w:cs="Arial"/>
                <w:b/>
                <w:bCs/>
                <w:sz w:val="24"/>
                <w:szCs w:val="24"/>
              </w:rPr>
              <w:t>All to review the and provide feedback on the Board leadership and development proposal</w:t>
            </w:r>
          </w:p>
          <w:p w14:paraId="3B0DC034" w14:textId="18F8038B" w:rsidR="00657B2C" w:rsidRPr="004E7A3D" w:rsidRDefault="00657B2C" w:rsidP="00657B2C">
            <w:pPr>
              <w:pStyle w:val="ListParagraph"/>
              <w:ind w:left="309"/>
              <w:rPr>
                <w:rFonts w:ascii="Arial" w:hAnsi="Arial" w:cs="Arial"/>
                <w:b/>
                <w:bCs/>
                <w:sz w:val="24"/>
                <w:szCs w:val="24"/>
              </w:rPr>
            </w:pPr>
            <w:r>
              <w:rPr>
                <w:rFonts w:ascii="Arial" w:hAnsi="Arial" w:cs="Arial"/>
                <w:sz w:val="24"/>
                <w:szCs w:val="24"/>
              </w:rPr>
              <w:t>Complete.  Locality and Dr Deb Blisson have been appointed.</w:t>
            </w:r>
          </w:p>
          <w:p w14:paraId="73409211" w14:textId="7084A864" w:rsidR="004E7A3D" w:rsidRPr="001E5361" w:rsidRDefault="004E7A3D" w:rsidP="006A7262">
            <w:pPr>
              <w:pStyle w:val="ListParagraph"/>
            </w:pPr>
          </w:p>
        </w:tc>
        <w:tc>
          <w:tcPr>
            <w:tcW w:w="1406" w:type="dxa"/>
          </w:tcPr>
          <w:p w14:paraId="0F308021" w14:textId="17C9800E" w:rsidR="00712D20" w:rsidRPr="00712D20" w:rsidRDefault="00712D20" w:rsidP="00DB1C3B">
            <w:pPr>
              <w:rPr>
                <w:rFonts w:ascii="Arial" w:hAnsi="Arial" w:cs="Arial"/>
                <w:sz w:val="24"/>
                <w:szCs w:val="24"/>
              </w:rPr>
            </w:pPr>
          </w:p>
        </w:tc>
        <w:tc>
          <w:tcPr>
            <w:tcW w:w="1571" w:type="dxa"/>
          </w:tcPr>
          <w:p w14:paraId="52B01F78" w14:textId="284253C2" w:rsidR="00712D20" w:rsidRPr="00712D20" w:rsidRDefault="00712D20" w:rsidP="00DB1C3B">
            <w:pPr>
              <w:rPr>
                <w:rFonts w:ascii="Arial" w:hAnsi="Arial" w:cs="Arial"/>
                <w:sz w:val="24"/>
                <w:szCs w:val="24"/>
              </w:rPr>
            </w:pPr>
          </w:p>
        </w:tc>
      </w:tr>
      <w:tr w:rsidR="00D36F2C" w:rsidRPr="00712D20" w14:paraId="31D13462" w14:textId="77777777" w:rsidTr="00885E85">
        <w:tc>
          <w:tcPr>
            <w:tcW w:w="2564" w:type="dxa"/>
          </w:tcPr>
          <w:p w14:paraId="7F6CE510" w14:textId="7CE263B5" w:rsidR="006A7262" w:rsidRDefault="00657B2C" w:rsidP="006A7262">
            <w:pPr>
              <w:pStyle w:val="ListParagraph"/>
              <w:numPr>
                <w:ilvl w:val="0"/>
                <w:numId w:val="20"/>
              </w:numPr>
              <w:tabs>
                <w:tab w:val="left" w:pos="459"/>
              </w:tabs>
              <w:ind w:left="458" w:hanging="425"/>
              <w:rPr>
                <w:rFonts w:ascii="Arial" w:hAnsi="Arial" w:cs="Arial"/>
                <w:sz w:val="24"/>
                <w:szCs w:val="24"/>
              </w:rPr>
            </w:pPr>
            <w:r>
              <w:rPr>
                <w:rFonts w:ascii="Arial" w:hAnsi="Arial" w:cs="Arial"/>
                <w:sz w:val="24"/>
                <w:szCs w:val="24"/>
              </w:rPr>
              <w:t>Regeneration Plan sections 1-3</w:t>
            </w:r>
          </w:p>
          <w:p w14:paraId="1E92BB0F" w14:textId="1A8F1D8A" w:rsidR="00712D20" w:rsidRPr="006A7262" w:rsidRDefault="00712D20" w:rsidP="006A7262">
            <w:pPr>
              <w:ind w:left="360"/>
              <w:rPr>
                <w:rFonts w:ascii="Arial" w:hAnsi="Arial" w:cs="Arial"/>
                <w:sz w:val="24"/>
                <w:szCs w:val="24"/>
              </w:rPr>
            </w:pPr>
          </w:p>
        </w:tc>
        <w:tc>
          <w:tcPr>
            <w:tcW w:w="9202" w:type="dxa"/>
          </w:tcPr>
          <w:p w14:paraId="4F914ABE" w14:textId="7886DE2F" w:rsidR="00DB6734" w:rsidRDefault="00DB6734" w:rsidP="00657B2C">
            <w:pPr>
              <w:rPr>
                <w:rFonts w:ascii="Arial" w:hAnsi="Arial" w:cs="Arial"/>
                <w:sz w:val="24"/>
                <w:szCs w:val="24"/>
              </w:rPr>
            </w:pPr>
            <w:r>
              <w:rPr>
                <w:rFonts w:ascii="Arial" w:hAnsi="Arial" w:cs="Arial"/>
                <w:sz w:val="24"/>
                <w:szCs w:val="24"/>
              </w:rPr>
              <w:t xml:space="preserve">For each section the Board agreed with the talking points presented and put forward additional points for inclusion and/or emphasis.  </w:t>
            </w:r>
          </w:p>
          <w:p w14:paraId="0E904E45" w14:textId="77777777" w:rsidR="00DB6734" w:rsidRDefault="00DB6734" w:rsidP="00657B2C">
            <w:pPr>
              <w:rPr>
                <w:rFonts w:ascii="Arial" w:hAnsi="Arial" w:cs="Arial"/>
                <w:sz w:val="24"/>
                <w:szCs w:val="24"/>
              </w:rPr>
            </w:pPr>
          </w:p>
          <w:p w14:paraId="3BFA031B" w14:textId="13ED382A" w:rsidR="00951352" w:rsidRDefault="00951352" w:rsidP="00657B2C">
            <w:pPr>
              <w:rPr>
                <w:rFonts w:ascii="Arial" w:hAnsi="Arial" w:cs="Arial"/>
                <w:sz w:val="24"/>
                <w:szCs w:val="24"/>
              </w:rPr>
            </w:pPr>
            <w:r>
              <w:rPr>
                <w:rFonts w:ascii="Arial" w:hAnsi="Arial" w:cs="Arial"/>
                <w:sz w:val="24"/>
                <w:szCs w:val="24"/>
              </w:rPr>
              <w:t>What would the Board want to say about itself in the Plan?</w:t>
            </w:r>
          </w:p>
          <w:p w14:paraId="400ACD6F" w14:textId="22DACC42" w:rsidR="00951352" w:rsidRDefault="00951352" w:rsidP="00DB6734">
            <w:pPr>
              <w:pStyle w:val="ListParagraph"/>
              <w:numPr>
                <w:ilvl w:val="0"/>
                <w:numId w:val="28"/>
              </w:numPr>
              <w:rPr>
                <w:rFonts w:ascii="Arial" w:hAnsi="Arial" w:cs="Arial"/>
                <w:sz w:val="24"/>
                <w:szCs w:val="24"/>
              </w:rPr>
            </w:pPr>
            <w:r>
              <w:rPr>
                <w:rFonts w:ascii="Arial" w:hAnsi="Arial" w:cs="Arial"/>
                <w:sz w:val="24"/>
                <w:szCs w:val="24"/>
              </w:rPr>
              <w:t>Real people dealing with real issues, genuinely representing the community and committed to continuing to do so for the lifetime of the programme.</w:t>
            </w:r>
          </w:p>
          <w:p w14:paraId="6B19ED28" w14:textId="5AE0F343" w:rsidR="00951352" w:rsidRPr="00951352" w:rsidRDefault="00951352" w:rsidP="00DB6734">
            <w:pPr>
              <w:pStyle w:val="ListParagraph"/>
              <w:numPr>
                <w:ilvl w:val="0"/>
                <w:numId w:val="28"/>
              </w:numPr>
              <w:rPr>
                <w:rFonts w:ascii="Arial" w:hAnsi="Arial" w:cs="Arial"/>
                <w:sz w:val="24"/>
                <w:szCs w:val="24"/>
              </w:rPr>
            </w:pPr>
            <w:r>
              <w:rPr>
                <w:rFonts w:ascii="Arial" w:hAnsi="Arial" w:cs="Arial"/>
                <w:sz w:val="24"/>
                <w:szCs w:val="24"/>
              </w:rPr>
              <w:t>Commitment to continuing the conversation with communities</w:t>
            </w:r>
            <w:r w:rsidR="00DB6734">
              <w:rPr>
                <w:rFonts w:ascii="Arial" w:hAnsi="Arial" w:cs="Arial"/>
                <w:sz w:val="24"/>
                <w:szCs w:val="24"/>
              </w:rPr>
              <w:t>, feeding back, seeking lesser heard voices and making a genuine impact</w:t>
            </w:r>
          </w:p>
          <w:p w14:paraId="286641EB" w14:textId="77777777" w:rsidR="00DB6734" w:rsidRDefault="00DB6734" w:rsidP="00657B2C">
            <w:pPr>
              <w:rPr>
                <w:rFonts w:ascii="Arial" w:hAnsi="Arial" w:cs="Arial"/>
                <w:sz w:val="24"/>
                <w:szCs w:val="24"/>
              </w:rPr>
            </w:pPr>
          </w:p>
          <w:p w14:paraId="604DC61C" w14:textId="0155EF9D" w:rsidR="006A7262" w:rsidRDefault="00951352" w:rsidP="00657B2C">
            <w:pPr>
              <w:rPr>
                <w:rFonts w:ascii="Arial" w:hAnsi="Arial" w:cs="Arial"/>
                <w:sz w:val="24"/>
                <w:szCs w:val="24"/>
              </w:rPr>
            </w:pPr>
            <w:r>
              <w:rPr>
                <w:rFonts w:ascii="Arial" w:hAnsi="Arial" w:cs="Arial"/>
                <w:sz w:val="24"/>
                <w:szCs w:val="24"/>
              </w:rPr>
              <w:t>Section 1:</w:t>
            </w:r>
          </w:p>
          <w:p w14:paraId="70130102" w14:textId="0BFD306A" w:rsidR="00DB6734" w:rsidRPr="00DB6734" w:rsidRDefault="00DB6734" w:rsidP="00DB6734">
            <w:pPr>
              <w:pStyle w:val="ListParagraph"/>
              <w:numPr>
                <w:ilvl w:val="0"/>
                <w:numId w:val="28"/>
              </w:numPr>
              <w:rPr>
                <w:rFonts w:ascii="Arial" w:hAnsi="Arial" w:cs="Arial"/>
                <w:sz w:val="24"/>
                <w:szCs w:val="24"/>
              </w:rPr>
            </w:pPr>
            <w:r w:rsidRPr="00DB6734">
              <w:rPr>
                <w:rFonts w:ascii="Arial" w:hAnsi="Arial" w:cs="Arial"/>
                <w:sz w:val="24"/>
                <w:szCs w:val="24"/>
              </w:rPr>
              <w:t>Ensure the narrative reflects the whole area – strengths and weaknesses</w:t>
            </w:r>
          </w:p>
          <w:p w14:paraId="241AA270" w14:textId="6814F749" w:rsidR="00DB6734" w:rsidRPr="00DB6734" w:rsidRDefault="00DB6734" w:rsidP="00DB6734">
            <w:pPr>
              <w:pStyle w:val="ListParagraph"/>
              <w:numPr>
                <w:ilvl w:val="0"/>
                <w:numId w:val="28"/>
              </w:numPr>
              <w:rPr>
                <w:rFonts w:ascii="Arial" w:hAnsi="Arial" w:cs="Arial"/>
                <w:sz w:val="24"/>
                <w:szCs w:val="24"/>
              </w:rPr>
            </w:pPr>
            <w:r w:rsidRPr="00DB6734">
              <w:rPr>
                <w:rFonts w:ascii="Arial" w:hAnsi="Arial" w:cs="Arial"/>
                <w:sz w:val="24"/>
                <w:szCs w:val="24"/>
              </w:rPr>
              <w:t>Recognise those areas on the border of the area wh</w:t>
            </w:r>
            <w:r w:rsidR="00447D39">
              <w:rPr>
                <w:rFonts w:ascii="Arial" w:hAnsi="Arial" w:cs="Arial"/>
                <w:sz w:val="24"/>
                <w:szCs w:val="24"/>
              </w:rPr>
              <w:t>ere residents</w:t>
            </w:r>
            <w:r w:rsidRPr="00DB6734">
              <w:rPr>
                <w:rFonts w:ascii="Arial" w:hAnsi="Arial" w:cs="Arial"/>
                <w:sz w:val="24"/>
                <w:szCs w:val="24"/>
              </w:rPr>
              <w:t xml:space="preserve"> still use Dudley for work/study/play</w:t>
            </w:r>
          </w:p>
          <w:p w14:paraId="2CD66E24" w14:textId="7D08BEC4" w:rsidR="00DB6734" w:rsidRPr="00DB6734" w:rsidRDefault="00DB6734" w:rsidP="00DB6734">
            <w:pPr>
              <w:pStyle w:val="ListParagraph"/>
              <w:numPr>
                <w:ilvl w:val="0"/>
                <w:numId w:val="28"/>
              </w:numPr>
              <w:rPr>
                <w:rFonts w:ascii="Arial" w:hAnsi="Arial" w:cs="Arial"/>
                <w:sz w:val="24"/>
                <w:szCs w:val="24"/>
              </w:rPr>
            </w:pPr>
            <w:r w:rsidRPr="00DB6734">
              <w:rPr>
                <w:rFonts w:ascii="Arial" w:hAnsi="Arial" w:cs="Arial"/>
                <w:sz w:val="24"/>
                <w:szCs w:val="24"/>
              </w:rPr>
              <w:t>Culture – richness, diversity, reflect different communities</w:t>
            </w:r>
            <w:r w:rsidR="00447D39">
              <w:rPr>
                <w:rFonts w:ascii="Arial" w:hAnsi="Arial" w:cs="Arial"/>
                <w:sz w:val="24"/>
                <w:szCs w:val="24"/>
              </w:rPr>
              <w:t>, local pride.</w:t>
            </w:r>
            <w:r w:rsidRPr="00DB6734">
              <w:rPr>
                <w:rFonts w:ascii="Arial" w:hAnsi="Arial" w:cs="Arial"/>
                <w:sz w:val="24"/>
                <w:szCs w:val="24"/>
              </w:rPr>
              <w:t xml:space="preserve">  Value and volume of the faith and 3rd sector.</w:t>
            </w:r>
          </w:p>
          <w:p w14:paraId="14678832" w14:textId="06D05931" w:rsidR="00DB6734" w:rsidRPr="00DB6734" w:rsidRDefault="00DB6734" w:rsidP="00DB6734">
            <w:pPr>
              <w:pStyle w:val="ListParagraph"/>
              <w:rPr>
                <w:rFonts w:ascii="Arial" w:hAnsi="Arial" w:cs="Arial"/>
                <w:sz w:val="24"/>
                <w:szCs w:val="24"/>
              </w:rPr>
            </w:pPr>
          </w:p>
          <w:p w14:paraId="24AE2526" w14:textId="77777777" w:rsidR="00951352" w:rsidRDefault="00DB6734" w:rsidP="00657B2C">
            <w:pPr>
              <w:rPr>
                <w:rFonts w:ascii="Arial" w:hAnsi="Arial" w:cs="Arial"/>
                <w:sz w:val="24"/>
                <w:szCs w:val="24"/>
              </w:rPr>
            </w:pPr>
            <w:r>
              <w:rPr>
                <w:rFonts w:ascii="Arial" w:hAnsi="Arial" w:cs="Arial"/>
                <w:sz w:val="24"/>
                <w:szCs w:val="24"/>
              </w:rPr>
              <w:t xml:space="preserve">Section 2: </w:t>
            </w:r>
          </w:p>
          <w:p w14:paraId="294CF451" w14:textId="77777777" w:rsidR="00DB6734" w:rsidRPr="00DB6734" w:rsidRDefault="00DB6734" w:rsidP="00DB6734">
            <w:pPr>
              <w:pStyle w:val="ListParagraph"/>
              <w:numPr>
                <w:ilvl w:val="0"/>
                <w:numId w:val="28"/>
              </w:numPr>
              <w:rPr>
                <w:rFonts w:ascii="Arial" w:hAnsi="Arial" w:cs="Arial"/>
                <w:sz w:val="24"/>
                <w:szCs w:val="24"/>
              </w:rPr>
            </w:pPr>
            <w:r w:rsidRPr="00DB6734">
              <w:rPr>
                <w:rFonts w:ascii="Arial" w:hAnsi="Arial" w:cs="Arial"/>
                <w:sz w:val="24"/>
                <w:szCs w:val="24"/>
              </w:rPr>
              <w:t>Stress the importance and network into local intelligence – hyper local areas for focus below usual data levels.</w:t>
            </w:r>
          </w:p>
          <w:p w14:paraId="08458A57" w14:textId="77777777" w:rsidR="00DB6734" w:rsidRPr="00DB6734" w:rsidRDefault="00DB6734" w:rsidP="00DB6734">
            <w:pPr>
              <w:pStyle w:val="ListParagraph"/>
              <w:numPr>
                <w:ilvl w:val="0"/>
                <w:numId w:val="28"/>
              </w:numPr>
              <w:rPr>
                <w:rFonts w:ascii="Arial" w:hAnsi="Arial" w:cs="Arial"/>
                <w:sz w:val="24"/>
                <w:szCs w:val="24"/>
              </w:rPr>
            </w:pPr>
            <w:r w:rsidRPr="00DB6734">
              <w:rPr>
                <w:rFonts w:ascii="Arial" w:hAnsi="Arial" w:cs="Arial"/>
                <w:sz w:val="24"/>
                <w:szCs w:val="24"/>
              </w:rPr>
              <w:t>Acknowledge institutional voids where access to services and systems can be limited</w:t>
            </w:r>
          </w:p>
          <w:p w14:paraId="6D279215" w14:textId="77777777" w:rsidR="00DB6734" w:rsidRDefault="00DB6734" w:rsidP="00DB6734">
            <w:pPr>
              <w:rPr>
                <w:rFonts w:ascii="Arial" w:hAnsi="Arial" w:cs="Arial"/>
                <w:sz w:val="24"/>
                <w:szCs w:val="24"/>
              </w:rPr>
            </w:pPr>
          </w:p>
          <w:p w14:paraId="755C682E" w14:textId="77777777" w:rsidR="00DB6734" w:rsidRDefault="00DB6734" w:rsidP="00DB6734">
            <w:pPr>
              <w:rPr>
                <w:rFonts w:ascii="Arial" w:hAnsi="Arial" w:cs="Arial"/>
                <w:sz w:val="24"/>
                <w:szCs w:val="24"/>
              </w:rPr>
            </w:pPr>
            <w:r>
              <w:rPr>
                <w:rFonts w:ascii="Arial" w:hAnsi="Arial" w:cs="Arial"/>
                <w:sz w:val="24"/>
                <w:szCs w:val="24"/>
              </w:rPr>
              <w:t>Section 3:</w:t>
            </w:r>
          </w:p>
          <w:p w14:paraId="18DB8C30" w14:textId="77777777" w:rsidR="00DB6734" w:rsidRDefault="00DB6734" w:rsidP="00DB6734">
            <w:pPr>
              <w:pStyle w:val="ListParagraph"/>
              <w:numPr>
                <w:ilvl w:val="0"/>
                <w:numId w:val="28"/>
              </w:numPr>
              <w:rPr>
                <w:rFonts w:ascii="Arial" w:hAnsi="Arial" w:cs="Arial"/>
                <w:sz w:val="24"/>
                <w:szCs w:val="24"/>
              </w:rPr>
            </w:pPr>
            <w:r>
              <w:rPr>
                <w:rFonts w:ascii="Arial" w:hAnsi="Arial" w:cs="Arial"/>
                <w:sz w:val="24"/>
                <w:szCs w:val="24"/>
              </w:rPr>
              <w:t xml:space="preserve">Agreed to embrace the local voice to make it accessible and relevant rather than </w:t>
            </w:r>
            <w:r w:rsidRPr="00DB6734">
              <w:rPr>
                <w:rFonts w:ascii="Arial" w:hAnsi="Arial" w:cs="Arial"/>
                <w:sz w:val="24"/>
                <w:szCs w:val="24"/>
              </w:rPr>
              <w:t>lofty statements that sound like every other strategy</w:t>
            </w:r>
            <w:r>
              <w:rPr>
                <w:rFonts w:ascii="Arial" w:hAnsi="Arial" w:cs="Arial"/>
                <w:sz w:val="24"/>
                <w:szCs w:val="24"/>
              </w:rPr>
              <w:t>.  Want people to be able to relate to it.</w:t>
            </w:r>
          </w:p>
          <w:p w14:paraId="66E18D86" w14:textId="77777777" w:rsidR="00DB6734" w:rsidRDefault="00447D39" w:rsidP="00DB6734">
            <w:pPr>
              <w:pStyle w:val="ListParagraph"/>
              <w:numPr>
                <w:ilvl w:val="0"/>
                <w:numId w:val="28"/>
              </w:numPr>
              <w:rPr>
                <w:rFonts w:ascii="Arial" w:hAnsi="Arial" w:cs="Arial"/>
                <w:sz w:val="24"/>
                <w:szCs w:val="24"/>
              </w:rPr>
            </w:pPr>
            <w:r>
              <w:rPr>
                <w:rFonts w:ascii="Arial" w:hAnsi="Arial" w:cs="Arial"/>
                <w:sz w:val="24"/>
                <w:szCs w:val="24"/>
              </w:rPr>
              <w:t>Include</w:t>
            </w:r>
            <w:r w:rsidR="00DB6734">
              <w:rPr>
                <w:rFonts w:ascii="Arial" w:hAnsi="Arial" w:cs="Arial"/>
                <w:sz w:val="24"/>
                <w:szCs w:val="24"/>
              </w:rPr>
              <w:t xml:space="preserve"> aging well with dignity and the value of multi/intergenerational work</w:t>
            </w:r>
            <w:r>
              <w:rPr>
                <w:rFonts w:ascii="Arial" w:hAnsi="Arial" w:cs="Arial"/>
                <w:sz w:val="24"/>
                <w:szCs w:val="24"/>
              </w:rPr>
              <w:t>.</w:t>
            </w:r>
          </w:p>
          <w:p w14:paraId="7E1EDEB3" w14:textId="1F79DC99" w:rsidR="00447D39" w:rsidRPr="00DB6734" w:rsidRDefault="00447D39" w:rsidP="00DB6734">
            <w:pPr>
              <w:pStyle w:val="ListParagraph"/>
              <w:numPr>
                <w:ilvl w:val="0"/>
                <w:numId w:val="28"/>
              </w:numPr>
              <w:rPr>
                <w:rFonts w:ascii="Arial" w:hAnsi="Arial" w:cs="Arial"/>
                <w:sz w:val="24"/>
                <w:szCs w:val="24"/>
              </w:rPr>
            </w:pPr>
            <w:r>
              <w:rPr>
                <w:rFonts w:ascii="Arial" w:hAnsi="Arial" w:cs="Arial"/>
                <w:sz w:val="24"/>
                <w:szCs w:val="24"/>
              </w:rPr>
              <w:t xml:space="preserve">Recognise that while a </w:t>
            </w:r>
            <w:proofErr w:type="gramStart"/>
            <w:r>
              <w:rPr>
                <w:rFonts w:ascii="Arial" w:hAnsi="Arial" w:cs="Arial"/>
                <w:sz w:val="24"/>
                <w:szCs w:val="24"/>
              </w:rPr>
              <w:t>10 year</w:t>
            </w:r>
            <w:proofErr w:type="gramEnd"/>
            <w:r>
              <w:rPr>
                <w:rFonts w:ascii="Arial" w:hAnsi="Arial" w:cs="Arial"/>
                <w:sz w:val="24"/>
                <w:szCs w:val="24"/>
              </w:rPr>
              <w:t xml:space="preserve"> vision there will be quick response, short term actions.</w:t>
            </w:r>
          </w:p>
        </w:tc>
        <w:tc>
          <w:tcPr>
            <w:tcW w:w="1406" w:type="dxa"/>
          </w:tcPr>
          <w:p w14:paraId="6E5E6392" w14:textId="77777777" w:rsidR="00712D20" w:rsidRDefault="00712D20" w:rsidP="00DB1C3B">
            <w:pPr>
              <w:rPr>
                <w:rFonts w:ascii="Arial" w:hAnsi="Arial" w:cs="Arial"/>
                <w:sz w:val="24"/>
                <w:szCs w:val="24"/>
              </w:rPr>
            </w:pPr>
          </w:p>
          <w:p w14:paraId="54C2BDA7" w14:textId="77777777" w:rsidR="00236FEC" w:rsidRDefault="00236FEC" w:rsidP="00DB1C3B">
            <w:pPr>
              <w:rPr>
                <w:rFonts w:ascii="Arial" w:hAnsi="Arial" w:cs="Arial"/>
                <w:sz w:val="24"/>
                <w:szCs w:val="24"/>
              </w:rPr>
            </w:pPr>
          </w:p>
          <w:p w14:paraId="6FB40DD0" w14:textId="77777777" w:rsidR="00236FEC" w:rsidRDefault="00236FEC" w:rsidP="00DB1C3B">
            <w:pPr>
              <w:rPr>
                <w:rFonts w:ascii="Arial" w:hAnsi="Arial" w:cs="Arial"/>
                <w:sz w:val="24"/>
                <w:szCs w:val="24"/>
              </w:rPr>
            </w:pPr>
          </w:p>
          <w:p w14:paraId="2C29814E" w14:textId="77777777" w:rsidR="00236FEC" w:rsidRDefault="00236FEC" w:rsidP="00DB1C3B">
            <w:pPr>
              <w:rPr>
                <w:rFonts w:ascii="Arial" w:hAnsi="Arial" w:cs="Arial"/>
                <w:sz w:val="24"/>
                <w:szCs w:val="24"/>
              </w:rPr>
            </w:pPr>
          </w:p>
          <w:p w14:paraId="087EA42C" w14:textId="77777777" w:rsidR="00236FEC" w:rsidRDefault="00236FEC" w:rsidP="00DB1C3B">
            <w:pPr>
              <w:rPr>
                <w:rFonts w:ascii="Arial" w:hAnsi="Arial" w:cs="Arial"/>
                <w:sz w:val="24"/>
                <w:szCs w:val="24"/>
              </w:rPr>
            </w:pPr>
          </w:p>
          <w:p w14:paraId="562FB33E" w14:textId="77777777" w:rsidR="00D36F2C" w:rsidRDefault="00D36F2C" w:rsidP="00DB1C3B">
            <w:pPr>
              <w:rPr>
                <w:rFonts w:ascii="Arial" w:hAnsi="Arial" w:cs="Arial"/>
                <w:sz w:val="24"/>
                <w:szCs w:val="24"/>
              </w:rPr>
            </w:pPr>
          </w:p>
          <w:p w14:paraId="2DB34274" w14:textId="77777777" w:rsidR="00D36F2C" w:rsidRDefault="00D36F2C" w:rsidP="00DB1C3B">
            <w:pPr>
              <w:rPr>
                <w:rFonts w:ascii="Arial" w:hAnsi="Arial" w:cs="Arial"/>
                <w:sz w:val="24"/>
                <w:szCs w:val="24"/>
              </w:rPr>
            </w:pPr>
          </w:p>
          <w:p w14:paraId="69D02B33" w14:textId="77777777" w:rsidR="00D36F2C" w:rsidRDefault="00D36F2C" w:rsidP="00DB1C3B">
            <w:pPr>
              <w:rPr>
                <w:rFonts w:ascii="Arial" w:hAnsi="Arial" w:cs="Arial"/>
                <w:sz w:val="24"/>
                <w:szCs w:val="24"/>
              </w:rPr>
            </w:pPr>
          </w:p>
          <w:p w14:paraId="5623A8CD" w14:textId="77777777" w:rsidR="00D36F2C" w:rsidRDefault="00D36F2C" w:rsidP="00DB1C3B">
            <w:pPr>
              <w:rPr>
                <w:rFonts w:ascii="Arial" w:hAnsi="Arial" w:cs="Arial"/>
                <w:sz w:val="24"/>
                <w:szCs w:val="24"/>
              </w:rPr>
            </w:pPr>
          </w:p>
          <w:p w14:paraId="4082AB02" w14:textId="77777777" w:rsidR="00D36F2C" w:rsidRDefault="00D36F2C" w:rsidP="00DB1C3B">
            <w:pPr>
              <w:rPr>
                <w:rFonts w:ascii="Arial" w:hAnsi="Arial" w:cs="Arial"/>
                <w:sz w:val="24"/>
                <w:szCs w:val="24"/>
              </w:rPr>
            </w:pPr>
          </w:p>
          <w:p w14:paraId="160E613B" w14:textId="77777777" w:rsidR="00D36F2C" w:rsidRDefault="00D36F2C" w:rsidP="00DB1C3B">
            <w:pPr>
              <w:rPr>
                <w:rFonts w:ascii="Arial" w:hAnsi="Arial" w:cs="Arial"/>
                <w:sz w:val="24"/>
                <w:szCs w:val="24"/>
              </w:rPr>
            </w:pPr>
          </w:p>
          <w:p w14:paraId="739C7959" w14:textId="77777777" w:rsidR="00D36F2C" w:rsidRDefault="00D36F2C" w:rsidP="00DB1C3B">
            <w:pPr>
              <w:rPr>
                <w:rFonts w:ascii="Arial" w:hAnsi="Arial" w:cs="Arial"/>
                <w:sz w:val="24"/>
                <w:szCs w:val="24"/>
              </w:rPr>
            </w:pPr>
          </w:p>
          <w:p w14:paraId="6B20011F" w14:textId="77777777" w:rsidR="00D36F2C" w:rsidRDefault="00D36F2C" w:rsidP="00DB1C3B">
            <w:pPr>
              <w:rPr>
                <w:rFonts w:ascii="Arial" w:hAnsi="Arial" w:cs="Arial"/>
                <w:sz w:val="24"/>
                <w:szCs w:val="24"/>
              </w:rPr>
            </w:pPr>
          </w:p>
          <w:p w14:paraId="0A50C780" w14:textId="77777777" w:rsidR="00D36F2C" w:rsidRDefault="00D36F2C" w:rsidP="00DB1C3B">
            <w:pPr>
              <w:rPr>
                <w:rFonts w:ascii="Arial" w:hAnsi="Arial" w:cs="Arial"/>
                <w:sz w:val="24"/>
                <w:szCs w:val="24"/>
              </w:rPr>
            </w:pPr>
          </w:p>
          <w:p w14:paraId="69334595" w14:textId="77777777" w:rsidR="00D36F2C" w:rsidRDefault="00D36F2C" w:rsidP="00DB1C3B">
            <w:pPr>
              <w:rPr>
                <w:rFonts w:ascii="Arial" w:hAnsi="Arial" w:cs="Arial"/>
                <w:sz w:val="24"/>
                <w:szCs w:val="24"/>
              </w:rPr>
            </w:pPr>
          </w:p>
          <w:p w14:paraId="13CE86F7" w14:textId="77777777" w:rsidR="00D36F2C" w:rsidRDefault="00D36F2C" w:rsidP="00DB1C3B">
            <w:pPr>
              <w:rPr>
                <w:rFonts w:ascii="Arial" w:hAnsi="Arial" w:cs="Arial"/>
                <w:sz w:val="24"/>
                <w:szCs w:val="24"/>
              </w:rPr>
            </w:pPr>
          </w:p>
          <w:p w14:paraId="1182217F" w14:textId="77777777" w:rsidR="00D36F2C" w:rsidRDefault="00D36F2C" w:rsidP="00DB1C3B">
            <w:pPr>
              <w:rPr>
                <w:rFonts w:ascii="Arial" w:hAnsi="Arial" w:cs="Arial"/>
                <w:sz w:val="24"/>
                <w:szCs w:val="24"/>
              </w:rPr>
            </w:pPr>
          </w:p>
          <w:p w14:paraId="656CF676" w14:textId="58CD7DC2" w:rsidR="00D36F2C" w:rsidRPr="00D36F2C" w:rsidRDefault="00D36F2C" w:rsidP="00DB1C3B">
            <w:pPr>
              <w:rPr>
                <w:rFonts w:ascii="Arial" w:hAnsi="Arial" w:cs="Arial"/>
                <w:sz w:val="24"/>
                <w:szCs w:val="24"/>
              </w:rPr>
            </w:pPr>
            <w:r>
              <w:rPr>
                <w:rFonts w:ascii="Arial" w:hAnsi="Arial" w:cs="Arial"/>
                <w:b/>
                <w:bCs/>
                <w:sz w:val="24"/>
                <w:szCs w:val="24"/>
              </w:rPr>
              <w:t>DMBC programme team</w:t>
            </w:r>
            <w:r>
              <w:rPr>
                <w:rFonts w:ascii="Arial" w:hAnsi="Arial" w:cs="Arial"/>
                <w:sz w:val="24"/>
                <w:szCs w:val="24"/>
              </w:rPr>
              <w:t xml:space="preserve"> to draft narrative for sections 1-3 accordingly and share with Board via shared work area.  </w:t>
            </w:r>
            <w:r>
              <w:rPr>
                <w:rFonts w:ascii="Arial" w:hAnsi="Arial" w:cs="Arial"/>
                <w:b/>
                <w:bCs/>
                <w:sz w:val="24"/>
                <w:szCs w:val="24"/>
              </w:rPr>
              <w:t>All</w:t>
            </w:r>
            <w:r>
              <w:rPr>
                <w:rFonts w:ascii="Arial" w:hAnsi="Arial" w:cs="Arial"/>
                <w:sz w:val="24"/>
                <w:szCs w:val="24"/>
              </w:rPr>
              <w:t xml:space="preserve"> to review and comment</w:t>
            </w:r>
          </w:p>
          <w:p w14:paraId="01527856" w14:textId="50537389" w:rsidR="00D36F2C" w:rsidRPr="00D36F2C" w:rsidRDefault="00D36F2C" w:rsidP="00DB1C3B">
            <w:pPr>
              <w:rPr>
                <w:rFonts w:ascii="Arial" w:hAnsi="Arial" w:cs="Arial"/>
                <w:sz w:val="24"/>
                <w:szCs w:val="24"/>
              </w:rPr>
            </w:pPr>
          </w:p>
        </w:tc>
        <w:tc>
          <w:tcPr>
            <w:tcW w:w="1571" w:type="dxa"/>
          </w:tcPr>
          <w:p w14:paraId="1E93083A" w14:textId="77777777" w:rsidR="00712D20" w:rsidRDefault="00712D20" w:rsidP="00DB1C3B">
            <w:pPr>
              <w:rPr>
                <w:rFonts w:ascii="Arial" w:hAnsi="Arial" w:cs="Arial"/>
                <w:sz w:val="24"/>
                <w:szCs w:val="24"/>
              </w:rPr>
            </w:pPr>
          </w:p>
          <w:p w14:paraId="53DF1FBB" w14:textId="14181A2E" w:rsidR="00885E85" w:rsidRPr="00712D20" w:rsidRDefault="00885E85" w:rsidP="00DB1C3B">
            <w:pPr>
              <w:rPr>
                <w:rFonts w:ascii="Arial" w:hAnsi="Arial" w:cs="Arial"/>
                <w:sz w:val="24"/>
                <w:szCs w:val="24"/>
              </w:rPr>
            </w:pPr>
          </w:p>
        </w:tc>
      </w:tr>
      <w:tr w:rsidR="00D36F2C" w:rsidRPr="00712D20" w14:paraId="66CA3AAE" w14:textId="77777777" w:rsidTr="00885E85">
        <w:tc>
          <w:tcPr>
            <w:tcW w:w="2564" w:type="dxa"/>
          </w:tcPr>
          <w:p w14:paraId="3EDA70AF" w14:textId="538BDD75" w:rsidR="006A7262" w:rsidRDefault="00657B2C" w:rsidP="00FA3DAB">
            <w:pPr>
              <w:pStyle w:val="ListParagraph"/>
              <w:numPr>
                <w:ilvl w:val="0"/>
                <w:numId w:val="20"/>
              </w:numPr>
              <w:ind w:left="316" w:hanging="316"/>
              <w:rPr>
                <w:rFonts w:ascii="Arial" w:hAnsi="Arial" w:cs="Arial"/>
                <w:sz w:val="24"/>
                <w:szCs w:val="24"/>
              </w:rPr>
            </w:pPr>
            <w:r>
              <w:rPr>
                <w:rFonts w:ascii="Arial" w:hAnsi="Arial" w:cs="Arial"/>
                <w:sz w:val="24"/>
                <w:szCs w:val="24"/>
              </w:rPr>
              <w:t>Governance, Assurance and Decision Making</w:t>
            </w:r>
          </w:p>
        </w:tc>
        <w:tc>
          <w:tcPr>
            <w:tcW w:w="9202" w:type="dxa"/>
          </w:tcPr>
          <w:p w14:paraId="08C4683B" w14:textId="77777777" w:rsidR="00447D39" w:rsidRDefault="00447D39" w:rsidP="00447D39">
            <w:pPr>
              <w:rPr>
                <w:rFonts w:ascii="Arial" w:hAnsi="Arial" w:cs="Arial"/>
                <w:sz w:val="24"/>
                <w:szCs w:val="24"/>
              </w:rPr>
            </w:pPr>
            <w:r>
              <w:rPr>
                <w:rFonts w:ascii="Arial" w:hAnsi="Arial" w:cs="Arial"/>
                <w:sz w:val="24"/>
                <w:szCs w:val="24"/>
              </w:rPr>
              <w:t>For each section the Board debated the talking points presented and the practical application of each.</w:t>
            </w:r>
          </w:p>
          <w:p w14:paraId="1D5A5EE4" w14:textId="77777777" w:rsidR="00447D39" w:rsidRDefault="00447D39" w:rsidP="00447D39">
            <w:pPr>
              <w:rPr>
                <w:rFonts w:ascii="Arial" w:hAnsi="Arial" w:cs="Arial"/>
                <w:sz w:val="24"/>
                <w:szCs w:val="24"/>
              </w:rPr>
            </w:pPr>
          </w:p>
          <w:p w14:paraId="074FD19A" w14:textId="2FAFBF44" w:rsidR="00447D39" w:rsidRDefault="00447D39" w:rsidP="00447D39">
            <w:pPr>
              <w:rPr>
                <w:rFonts w:ascii="Arial" w:hAnsi="Arial" w:cs="Arial"/>
                <w:sz w:val="24"/>
                <w:szCs w:val="24"/>
              </w:rPr>
            </w:pPr>
            <w:r>
              <w:rPr>
                <w:rFonts w:ascii="Arial" w:hAnsi="Arial" w:cs="Arial"/>
                <w:sz w:val="24"/>
                <w:szCs w:val="24"/>
              </w:rPr>
              <w:t>Decision-making:</w:t>
            </w:r>
          </w:p>
          <w:p w14:paraId="25D57A06" w14:textId="0C739695" w:rsidR="00447D39" w:rsidRDefault="00447D39" w:rsidP="00422094">
            <w:pPr>
              <w:pStyle w:val="ListParagraph"/>
              <w:numPr>
                <w:ilvl w:val="0"/>
                <w:numId w:val="28"/>
              </w:numPr>
              <w:rPr>
                <w:rFonts w:ascii="Arial" w:hAnsi="Arial" w:cs="Arial"/>
                <w:sz w:val="24"/>
                <w:szCs w:val="24"/>
              </w:rPr>
            </w:pPr>
            <w:r>
              <w:rPr>
                <w:rFonts w:ascii="Arial" w:hAnsi="Arial" w:cs="Arial"/>
                <w:sz w:val="24"/>
                <w:szCs w:val="24"/>
              </w:rPr>
              <w:t>General support for the flow diagram presented with discussion about the related responsibilities.  Recognised these may change over time but initially supportive of due diligence work by DMBC programme management team, with all project proposals to be seen by the Board before decisions are made</w:t>
            </w:r>
            <w:r w:rsidR="00422094">
              <w:rPr>
                <w:rFonts w:ascii="Arial" w:hAnsi="Arial" w:cs="Arial"/>
                <w:sz w:val="24"/>
                <w:szCs w:val="24"/>
              </w:rPr>
              <w:t xml:space="preserve"> by them</w:t>
            </w:r>
            <w:r>
              <w:rPr>
                <w:rFonts w:ascii="Arial" w:hAnsi="Arial" w:cs="Arial"/>
                <w:sz w:val="24"/>
                <w:szCs w:val="24"/>
              </w:rPr>
              <w:t>.</w:t>
            </w:r>
          </w:p>
          <w:p w14:paraId="1E569CFC" w14:textId="77777777" w:rsidR="006D0017" w:rsidRDefault="00447D39" w:rsidP="00422094">
            <w:pPr>
              <w:pStyle w:val="ListParagraph"/>
              <w:numPr>
                <w:ilvl w:val="0"/>
                <w:numId w:val="28"/>
              </w:numPr>
              <w:rPr>
                <w:rFonts w:ascii="Arial" w:hAnsi="Arial" w:cs="Arial"/>
                <w:sz w:val="24"/>
                <w:szCs w:val="24"/>
              </w:rPr>
            </w:pPr>
            <w:r>
              <w:rPr>
                <w:rFonts w:ascii="Arial" w:hAnsi="Arial" w:cs="Arial"/>
                <w:sz w:val="24"/>
                <w:szCs w:val="24"/>
              </w:rPr>
              <w:t>Board stressed the importance of processes being user friendly, transparent, flexible to maximise accessibility and the role of the Board in setting and agreeing criteria, then making final decisions.  This to be clearly communicated.</w:t>
            </w:r>
          </w:p>
          <w:p w14:paraId="3090F875" w14:textId="0FDF5D5A" w:rsidR="00447D39" w:rsidRPr="00422094" w:rsidRDefault="00447D39" w:rsidP="00422094">
            <w:pPr>
              <w:pStyle w:val="ListParagraph"/>
              <w:numPr>
                <w:ilvl w:val="0"/>
                <w:numId w:val="28"/>
              </w:numPr>
              <w:rPr>
                <w:rFonts w:ascii="Arial" w:hAnsi="Arial" w:cs="Arial"/>
                <w:sz w:val="24"/>
                <w:szCs w:val="24"/>
              </w:rPr>
            </w:pPr>
            <w:r w:rsidRPr="00422094">
              <w:rPr>
                <w:rFonts w:ascii="Arial" w:hAnsi="Arial" w:cs="Arial"/>
                <w:sz w:val="24"/>
                <w:szCs w:val="24"/>
              </w:rPr>
              <w:t>Potential for subgroups of the Board</w:t>
            </w:r>
            <w:r w:rsidR="00422094">
              <w:rPr>
                <w:rFonts w:ascii="Arial" w:hAnsi="Arial" w:cs="Arial"/>
                <w:sz w:val="24"/>
                <w:szCs w:val="24"/>
              </w:rPr>
              <w:t>, utilising people’s strengths and areas of expertise,</w:t>
            </w:r>
            <w:r w:rsidRPr="00422094">
              <w:rPr>
                <w:rFonts w:ascii="Arial" w:hAnsi="Arial" w:cs="Arial"/>
                <w:sz w:val="24"/>
                <w:szCs w:val="24"/>
              </w:rPr>
              <w:t xml:space="preserve"> to be established to set criteria / be involved in assessment</w:t>
            </w:r>
            <w:r w:rsidR="00422094">
              <w:rPr>
                <w:rFonts w:ascii="Arial" w:hAnsi="Arial" w:cs="Arial"/>
                <w:sz w:val="24"/>
                <w:szCs w:val="24"/>
              </w:rPr>
              <w:t xml:space="preserve"> in the future.</w:t>
            </w:r>
          </w:p>
          <w:p w14:paraId="5B374109" w14:textId="403AC16A" w:rsidR="00447D39" w:rsidRDefault="00447D39" w:rsidP="00422094">
            <w:pPr>
              <w:pStyle w:val="ListParagraph"/>
              <w:numPr>
                <w:ilvl w:val="0"/>
                <w:numId w:val="28"/>
              </w:numPr>
              <w:rPr>
                <w:rFonts w:ascii="Arial" w:hAnsi="Arial" w:cs="Arial"/>
                <w:sz w:val="24"/>
                <w:szCs w:val="24"/>
              </w:rPr>
            </w:pPr>
            <w:r>
              <w:rPr>
                <w:rFonts w:ascii="Arial" w:hAnsi="Arial" w:cs="Arial"/>
                <w:sz w:val="24"/>
                <w:szCs w:val="24"/>
              </w:rPr>
              <w:t>Board agreed</w:t>
            </w:r>
            <w:r w:rsidR="00422094">
              <w:rPr>
                <w:rFonts w:ascii="Arial" w:hAnsi="Arial" w:cs="Arial"/>
                <w:sz w:val="24"/>
                <w:szCs w:val="24"/>
              </w:rPr>
              <w:t xml:space="preserve"> to make ongoing financial provision for</w:t>
            </w:r>
            <w:r>
              <w:rPr>
                <w:rFonts w:ascii="Arial" w:hAnsi="Arial" w:cs="Arial"/>
                <w:sz w:val="24"/>
                <w:szCs w:val="24"/>
              </w:rPr>
              <w:t xml:space="preserve"> capacity building to support groups </w:t>
            </w:r>
            <w:r w:rsidR="00422094">
              <w:rPr>
                <w:rFonts w:ascii="Arial" w:hAnsi="Arial" w:cs="Arial"/>
                <w:sz w:val="24"/>
                <w:szCs w:val="24"/>
              </w:rPr>
              <w:t>with bidding for funding</w:t>
            </w:r>
            <w:r>
              <w:rPr>
                <w:rFonts w:ascii="Arial" w:hAnsi="Arial" w:cs="Arial"/>
                <w:sz w:val="24"/>
                <w:szCs w:val="24"/>
              </w:rPr>
              <w:t>, including strengthening limitations for future rounds.</w:t>
            </w:r>
          </w:p>
          <w:p w14:paraId="713B728F" w14:textId="7E1635EB" w:rsidR="00447D39" w:rsidRDefault="00447D39" w:rsidP="00422094">
            <w:pPr>
              <w:pStyle w:val="ListParagraph"/>
              <w:numPr>
                <w:ilvl w:val="0"/>
                <w:numId w:val="28"/>
              </w:numPr>
              <w:rPr>
                <w:rFonts w:ascii="Arial" w:hAnsi="Arial" w:cs="Arial"/>
                <w:sz w:val="24"/>
                <w:szCs w:val="24"/>
              </w:rPr>
            </w:pPr>
            <w:r w:rsidRPr="00422094">
              <w:rPr>
                <w:rFonts w:ascii="Arial" w:hAnsi="Arial" w:cs="Arial"/>
                <w:sz w:val="24"/>
                <w:szCs w:val="24"/>
              </w:rPr>
              <w:t xml:space="preserve">Explore </w:t>
            </w:r>
            <w:r w:rsidR="00422094">
              <w:rPr>
                <w:rFonts w:ascii="Arial" w:hAnsi="Arial" w:cs="Arial"/>
                <w:sz w:val="24"/>
                <w:szCs w:val="24"/>
              </w:rPr>
              <w:t>what</w:t>
            </w:r>
            <w:r w:rsidRPr="00422094">
              <w:rPr>
                <w:rFonts w:ascii="Arial" w:hAnsi="Arial" w:cs="Arial"/>
                <w:sz w:val="24"/>
                <w:szCs w:val="24"/>
              </w:rPr>
              <w:t xml:space="preserve"> directory/sign posting could be available </w:t>
            </w:r>
            <w:r w:rsidR="00422094">
              <w:rPr>
                <w:rFonts w:ascii="Arial" w:hAnsi="Arial" w:cs="Arial"/>
                <w:sz w:val="24"/>
                <w:szCs w:val="24"/>
              </w:rPr>
              <w:t xml:space="preserve">to support groups access </w:t>
            </w:r>
            <w:r w:rsidRPr="00422094">
              <w:rPr>
                <w:rFonts w:ascii="Arial" w:hAnsi="Arial" w:cs="Arial"/>
                <w:sz w:val="24"/>
                <w:szCs w:val="24"/>
              </w:rPr>
              <w:t>other sources of funding / match funding.</w:t>
            </w:r>
          </w:p>
          <w:p w14:paraId="59F11D2F" w14:textId="77777777" w:rsidR="00D36F2C" w:rsidRDefault="00D36F2C" w:rsidP="00D36F2C">
            <w:pPr>
              <w:rPr>
                <w:rFonts w:ascii="Arial" w:hAnsi="Arial" w:cs="Arial"/>
                <w:sz w:val="24"/>
                <w:szCs w:val="24"/>
              </w:rPr>
            </w:pPr>
          </w:p>
          <w:p w14:paraId="4C6E5CE1" w14:textId="40EDEEBE" w:rsidR="00D36F2C" w:rsidRPr="00D36F2C" w:rsidRDefault="00D36F2C" w:rsidP="00D36F2C">
            <w:pPr>
              <w:rPr>
                <w:rFonts w:ascii="Arial" w:hAnsi="Arial" w:cs="Arial"/>
                <w:sz w:val="24"/>
                <w:szCs w:val="24"/>
              </w:rPr>
            </w:pPr>
            <w:r>
              <w:rPr>
                <w:rFonts w:ascii="Arial" w:hAnsi="Arial" w:cs="Arial"/>
                <w:i/>
                <w:iCs/>
                <w:sz w:val="24"/>
                <w:szCs w:val="24"/>
              </w:rPr>
              <w:t xml:space="preserve">Post meeting note: </w:t>
            </w:r>
            <w:hyperlink r:id="rId14" w:history="1">
              <w:r w:rsidRPr="00D36F2C">
                <w:rPr>
                  <w:rStyle w:val="Hyperlink"/>
                  <w:rFonts w:ascii="Arial" w:hAnsi="Arial" w:cs="Arial"/>
                  <w:i/>
                  <w:iCs/>
                  <w:sz w:val="24"/>
                  <w:szCs w:val="24"/>
                </w:rPr>
                <w:t>https://www.find-government-grants.service.gov.uk/</w:t>
              </w:r>
            </w:hyperlink>
            <w:r>
              <w:rPr>
                <w:rFonts w:ascii="Arial" w:hAnsi="Arial" w:cs="Arial"/>
                <w:i/>
                <w:iCs/>
                <w:sz w:val="24"/>
                <w:szCs w:val="24"/>
              </w:rPr>
              <w:t xml:space="preserve"> has been launched </w:t>
            </w:r>
            <w:r w:rsidRPr="00D36F2C">
              <w:rPr>
                <w:rFonts w:ascii="Arial" w:hAnsi="Arial" w:cs="Arial"/>
                <w:i/>
                <w:iCs/>
                <w:sz w:val="24"/>
                <w:szCs w:val="24"/>
              </w:rPr>
              <w:t>to search government grants</w:t>
            </w:r>
          </w:p>
          <w:p w14:paraId="516E7E0D" w14:textId="77777777" w:rsidR="00447D39" w:rsidRDefault="00447D39" w:rsidP="00422094">
            <w:pPr>
              <w:rPr>
                <w:rFonts w:ascii="Arial" w:hAnsi="Arial" w:cs="Arial"/>
                <w:sz w:val="24"/>
                <w:szCs w:val="24"/>
              </w:rPr>
            </w:pPr>
          </w:p>
          <w:p w14:paraId="5375962C" w14:textId="77777777" w:rsidR="00C13767" w:rsidRDefault="00C13767" w:rsidP="00C13767">
            <w:pPr>
              <w:rPr>
                <w:rFonts w:ascii="Arial" w:hAnsi="Arial" w:cs="Arial"/>
                <w:sz w:val="24"/>
                <w:szCs w:val="24"/>
              </w:rPr>
            </w:pPr>
            <w:r>
              <w:rPr>
                <w:rFonts w:ascii="Arial" w:hAnsi="Arial" w:cs="Arial"/>
                <w:sz w:val="24"/>
                <w:szCs w:val="24"/>
              </w:rPr>
              <w:t>Risk Management:</w:t>
            </w:r>
          </w:p>
          <w:p w14:paraId="092E6216" w14:textId="610EE7F4" w:rsidR="00C13767" w:rsidRDefault="00C13767" w:rsidP="00C13767">
            <w:pPr>
              <w:rPr>
                <w:rFonts w:ascii="Arial" w:hAnsi="Arial" w:cs="Arial"/>
                <w:sz w:val="24"/>
                <w:szCs w:val="24"/>
              </w:rPr>
            </w:pPr>
            <w:r>
              <w:rPr>
                <w:rFonts w:ascii="Arial" w:hAnsi="Arial" w:cs="Arial"/>
                <w:sz w:val="24"/>
                <w:szCs w:val="24"/>
              </w:rPr>
              <w:t>Board noted the development of the risk register and that this will be available in the shared work area for review/input.  Once agreed, and post submission, Board meetings will review risks by exception.</w:t>
            </w:r>
          </w:p>
          <w:p w14:paraId="64293205" w14:textId="77777777" w:rsidR="00C13767" w:rsidRDefault="00C13767" w:rsidP="00C13767">
            <w:pPr>
              <w:rPr>
                <w:rFonts w:ascii="Arial" w:hAnsi="Arial" w:cs="Arial"/>
                <w:sz w:val="24"/>
                <w:szCs w:val="24"/>
              </w:rPr>
            </w:pPr>
          </w:p>
          <w:p w14:paraId="7C68B60F" w14:textId="7BAF2514" w:rsidR="00422094" w:rsidRDefault="00422094" w:rsidP="00422094">
            <w:pPr>
              <w:rPr>
                <w:rFonts w:ascii="Arial" w:hAnsi="Arial" w:cs="Arial"/>
                <w:sz w:val="24"/>
                <w:szCs w:val="24"/>
              </w:rPr>
            </w:pPr>
            <w:r>
              <w:rPr>
                <w:rFonts w:ascii="Arial" w:hAnsi="Arial" w:cs="Arial"/>
                <w:sz w:val="24"/>
                <w:szCs w:val="24"/>
              </w:rPr>
              <w:t>Management and capacity costs:</w:t>
            </w:r>
          </w:p>
          <w:p w14:paraId="1EB259BB" w14:textId="032B477D" w:rsidR="00422094" w:rsidRDefault="00422094" w:rsidP="00422094">
            <w:pPr>
              <w:pStyle w:val="ListParagraph"/>
              <w:numPr>
                <w:ilvl w:val="0"/>
                <w:numId w:val="28"/>
              </w:numPr>
              <w:rPr>
                <w:rFonts w:ascii="Arial" w:hAnsi="Arial" w:cs="Arial"/>
                <w:sz w:val="24"/>
                <w:szCs w:val="24"/>
              </w:rPr>
            </w:pPr>
            <w:r>
              <w:rPr>
                <w:rFonts w:ascii="Arial" w:hAnsi="Arial" w:cs="Arial"/>
                <w:sz w:val="24"/>
                <w:szCs w:val="24"/>
              </w:rPr>
              <w:t>Recognising that programme capacity funding ends in 2026/27 and the revenue funding for delivery will then need to fund management activity, engagement and capacity building, with reduced revenue funding in early years of the MHCLG grant profile.</w:t>
            </w:r>
          </w:p>
          <w:p w14:paraId="4931B365" w14:textId="77777777" w:rsidR="00422094" w:rsidRPr="00422094" w:rsidRDefault="00422094" w:rsidP="00422094">
            <w:pPr>
              <w:pStyle w:val="ListParagraph"/>
              <w:numPr>
                <w:ilvl w:val="0"/>
                <w:numId w:val="28"/>
              </w:numPr>
              <w:rPr>
                <w:rFonts w:ascii="Arial" w:hAnsi="Arial" w:cs="Arial"/>
                <w:sz w:val="24"/>
                <w:szCs w:val="24"/>
              </w:rPr>
            </w:pPr>
            <w:r>
              <w:rPr>
                <w:rFonts w:ascii="Arial" w:hAnsi="Arial" w:cs="Arial"/>
                <w:sz w:val="24"/>
                <w:szCs w:val="24"/>
              </w:rPr>
              <w:t xml:space="preserve">Discussed possibility of setting an annual budget as a Board with an upper limit </w:t>
            </w:r>
            <w:r w:rsidRPr="00422094">
              <w:rPr>
                <w:rFonts w:ascii="Arial" w:hAnsi="Arial" w:cs="Arial"/>
                <w:sz w:val="24"/>
                <w:szCs w:val="24"/>
              </w:rPr>
              <w:t>so spend is never more than x% of the overall budget.  This may mean that some years the Board can do less than others.</w:t>
            </w:r>
          </w:p>
          <w:p w14:paraId="1960622D" w14:textId="43B22BF3" w:rsidR="00422094" w:rsidRPr="00422094" w:rsidRDefault="00422094" w:rsidP="00422094">
            <w:pPr>
              <w:pStyle w:val="ListParagraph"/>
              <w:numPr>
                <w:ilvl w:val="0"/>
                <w:numId w:val="28"/>
              </w:numPr>
              <w:rPr>
                <w:rFonts w:ascii="Arial" w:hAnsi="Arial" w:cs="Arial"/>
                <w:sz w:val="24"/>
                <w:szCs w:val="24"/>
              </w:rPr>
            </w:pPr>
            <w:r w:rsidRPr="00422094">
              <w:rPr>
                <w:rFonts w:ascii="Arial" w:hAnsi="Arial" w:cs="Arial"/>
                <w:sz w:val="24"/>
                <w:szCs w:val="24"/>
              </w:rPr>
              <w:t>Acknowledged that programme support is essential for the Board to operate but at the stage the extent required is unknown so will need to flex and be reviewed regularly.</w:t>
            </w:r>
            <w:r w:rsidR="00C13767">
              <w:rPr>
                <w:rFonts w:ascii="Arial" w:hAnsi="Arial" w:cs="Arial"/>
                <w:sz w:val="24"/>
                <w:szCs w:val="24"/>
              </w:rPr>
              <w:t xml:space="preserve"> DMBC not currently operating full cost recovery.</w:t>
            </w:r>
          </w:p>
          <w:p w14:paraId="233D9C62" w14:textId="77777777" w:rsidR="00422094" w:rsidRDefault="00422094" w:rsidP="00C13767">
            <w:pPr>
              <w:pStyle w:val="ListParagraph"/>
              <w:numPr>
                <w:ilvl w:val="0"/>
                <w:numId w:val="28"/>
              </w:numPr>
              <w:rPr>
                <w:rFonts w:ascii="Arial" w:hAnsi="Arial" w:cs="Arial"/>
                <w:sz w:val="24"/>
                <w:szCs w:val="24"/>
              </w:rPr>
            </w:pPr>
            <w:r w:rsidRPr="00422094">
              <w:rPr>
                <w:rFonts w:ascii="Arial" w:hAnsi="Arial" w:cs="Arial"/>
                <w:sz w:val="24"/>
                <w:szCs w:val="24"/>
              </w:rPr>
              <w:t>Recognised that some costs presented may be one-offs rather than part of an annual budget, and some may never be incurred but provision needs to be made in case</w:t>
            </w:r>
          </w:p>
          <w:p w14:paraId="3555C778" w14:textId="77777777" w:rsidR="00C13767" w:rsidRDefault="00C13767" w:rsidP="00C13767">
            <w:pPr>
              <w:pStyle w:val="ListParagraph"/>
              <w:numPr>
                <w:ilvl w:val="0"/>
                <w:numId w:val="28"/>
              </w:numPr>
              <w:rPr>
                <w:rFonts w:ascii="Arial" w:hAnsi="Arial" w:cs="Arial"/>
                <w:sz w:val="24"/>
                <w:szCs w:val="24"/>
              </w:rPr>
            </w:pPr>
            <w:r>
              <w:rPr>
                <w:rFonts w:ascii="Arial" w:hAnsi="Arial" w:cs="Arial"/>
                <w:sz w:val="24"/>
                <w:szCs w:val="24"/>
              </w:rPr>
              <w:t>The points raised will be incorporated in the budget profile and re-presented at the Board meeting in October.</w:t>
            </w:r>
          </w:p>
          <w:p w14:paraId="5D21B6D3" w14:textId="6B2B6ADA" w:rsidR="00C13767" w:rsidRPr="00C13767" w:rsidRDefault="00C13767" w:rsidP="00C13767">
            <w:pPr>
              <w:rPr>
                <w:rFonts w:ascii="Arial" w:hAnsi="Arial" w:cs="Arial"/>
                <w:sz w:val="24"/>
                <w:szCs w:val="24"/>
              </w:rPr>
            </w:pPr>
          </w:p>
        </w:tc>
        <w:tc>
          <w:tcPr>
            <w:tcW w:w="1406" w:type="dxa"/>
          </w:tcPr>
          <w:p w14:paraId="5CCEE4B1" w14:textId="77777777" w:rsidR="006A7262" w:rsidRDefault="006A7262" w:rsidP="00DB1C3B">
            <w:pPr>
              <w:rPr>
                <w:rFonts w:ascii="Arial" w:hAnsi="Arial" w:cs="Arial"/>
                <w:sz w:val="24"/>
                <w:szCs w:val="24"/>
              </w:rPr>
            </w:pPr>
          </w:p>
          <w:p w14:paraId="20D769AC" w14:textId="2137ECA6" w:rsidR="00D36F2C" w:rsidRPr="00D36F2C" w:rsidRDefault="00D36F2C" w:rsidP="00D36F2C">
            <w:pPr>
              <w:rPr>
                <w:rFonts w:ascii="Arial" w:hAnsi="Arial" w:cs="Arial"/>
                <w:sz w:val="24"/>
                <w:szCs w:val="24"/>
              </w:rPr>
            </w:pPr>
            <w:r>
              <w:rPr>
                <w:rFonts w:ascii="Arial" w:hAnsi="Arial" w:cs="Arial"/>
                <w:b/>
                <w:bCs/>
                <w:sz w:val="24"/>
                <w:szCs w:val="24"/>
              </w:rPr>
              <w:t>DMBC programme team</w:t>
            </w:r>
            <w:r>
              <w:rPr>
                <w:rFonts w:ascii="Arial" w:hAnsi="Arial" w:cs="Arial"/>
                <w:sz w:val="24"/>
                <w:szCs w:val="24"/>
              </w:rPr>
              <w:t xml:space="preserve"> to draft </w:t>
            </w:r>
            <w:r>
              <w:rPr>
                <w:rFonts w:ascii="Arial" w:hAnsi="Arial" w:cs="Arial"/>
                <w:sz w:val="24"/>
                <w:szCs w:val="24"/>
              </w:rPr>
              <w:t xml:space="preserve">governance and </w:t>
            </w:r>
            <w:proofErr w:type="gramStart"/>
            <w:r>
              <w:rPr>
                <w:rFonts w:ascii="Arial" w:hAnsi="Arial" w:cs="Arial"/>
                <w:sz w:val="24"/>
                <w:szCs w:val="24"/>
              </w:rPr>
              <w:t>decision making</w:t>
            </w:r>
            <w:proofErr w:type="gramEnd"/>
            <w:r>
              <w:rPr>
                <w:rFonts w:ascii="Arial" w:hAnsi="Arial" w:cs="Arial"/>
                <w:sz w:val="24"/>
                <w:szCs w:val="24"/>
              </w:rPr>
              <w:t xml:space="preserve"> </w:t>
            </w:r>
            <w:r>
              <w:rPr>
                <w:rFonts w:ascii="Arial" w:hAnsi="Arial" w:cs="Arial"/>
                <w:sz w:val="24"/>
                <w:szCs w:val="24"/>
              </w:rPr>
              <w:t xml:space="preserve">narrative accordingly and share with Board via shared work area.  </w:t>
            </w:r>
            <w:r>
              <w:rPr>
                <w:rFonts w:ascii="Arial" w:hAnsi="Arial" w:cs="Arial"/>
                <w:b/>
                <w:bCs/>
                <w:sz w:val="24"/>
                <w:szCs w:val="24"/>
              </w:rPr>
              <w:t>All</w:t>
            </w:r>
            <w:r>
              <w:rPr>
                <w:rFonts w:ascii="Arial" w:hAnsi="Arial" w:cs="Arial"/>
                <w:sz w:val="24"/>
                <w:szCs w:val="24"/>
              </w:rPr>
              <w:t xml:space="preserve"> to review and comment</w:t>
            </w:r>
          </w:p>
          <w:p w14:paraId="0B33E5EF" w14:textId="77777777" w:rsidR="006D0017" w:rsidRDefault="006D0017" w:rsidP="00DB1C3B">
            <w:pPr>
              <w:rPr>
                <w:rFonts w:ascii="Arial" w:hAnsi="Arial" w:cs="Arial"/>
                <w:sz w:val="24"/>
                <w:szCs w:val="24"/>
              </w:rPr>
            </w:pPr>
          </w:p>
          <w:p w14:paraId="359F097D" w14:textId="77777777" w:rsidR="006D0017" w:rsidRDefault="006D0017" w:rsidP="00DB1C3B">
            <w:pPr>
              <w:rPr>
                <w:rFonts w:ascii="Arial" w:hAnsi="Arial" w:cs="Arial"/>
                <w:sz w:val="24"/>
                <w:szCs w:val="24"/>
              </w:rPr>
            </w:pPr>
          </w:p>
          <w:p w14:paraId="096D619B" w14:textId="77777777" w:rsidR="00422094" w:rsidRDefault="00422094" w:rsidP="00DB1C3B">
            <w:pPr>
              <w:rPr>
                <w:rFonts w:ascii="Arial" w:hAnsi="Arial" w:cs="Arial"/>
                <w:sz w:val="24"/>
                <w:szCs w:val="24"/>
              </w:rPr>
            </w:pPr>
          </w:p>
          <w:p w14:paraId="51E45E33" w14:textId="77777777" w:rsidR="00422094" w:rsidRDefault="00422094" w:rsidP="00DB1C3B">
            <w:pPr>
              <w:rPr>
                <w:rFonts w:ascii="Arial" w:hAnsi="Arial" w:cs="Arial"/>
                <w:sz w:val="24"/>
                <w:szCs w:val="24"/>
              </w:rPr>
            </w:pPr>
          </w:p>
          <w:p w14:paraId="53EBA937" w14:textId="77777777" w:rsidR="00C13767" w:rsidRDefault="00C13767" w:rsidP="00DB1C3B">
            <w:pPr>
              <w:rPr>
                <w:rFonts w:ascii="Arial" w:hAnsi="Arial" w:cs="Arial"/>
                <w:sz w:val="24"/>
                <w:szCs w:val="24"/>
              </w:rPr>
            </w:pPr>
          </w:p>
          <w:p w14:paraId="0A4013A3" w14:textId="77777777" w:rsidR="00C13767" w:rsidRDefault="00C13767" w:rsidP="00DB1C3B">
            <w:pPr>
              <w:rPr>
                <w:rFonts w:ascii="Arial" w:hAnsi="Arial" w:cs="Arial"/>
                <w:sz w:val="24"/>
                <w:szCs w:val="24"/>
              </w:rPr>
            </w:pPr>
          </w:p>
          <w:p w14:paraId="020A5F5B" w14:textId="77777777" w:rsidR="00C13767" w:rsidRDefault="00C13767" w:rsidP="00DB1C3B">
            <w:pPr>
              <w:rPr>
                <w:rFonts w:ascii="Arial" w:hAnsi="Arial" w:cs="Arial"/>
                <w:sz w:val="24"/>
                <w:szCs w:val="24"/>
              </w:rPr>
            </w:pPr>
          </w:p>
          <w:p w14:paraId="7FA16FBC" w14:textId="77777777" w:rsidR="00C13767" w:rsidRDefault="00C13767" w:rsidP="00DB1C3B">
            <w:pPr>
              <w:rPr>
                <w:rFonts w:ascii="Arial" w:hAnsi="Arial" w:cs="Arial"/>
                <w:sz w:val="24"/>
                <w:szCs w:val="24"/>
              </w:rPr>
            </w:pPr>
          </w:p>
          <w:p w14:paraId="495ED9B2" w14:textId="77777777" w:rsidR="00C13767" w:rsidRDefault="00C13767" w:rsidP="00DB1C3B">
            <w:pPr>
              <w:rPr>
                <w:rFonts w:ascii="Arial" w:hAnsi="Arial" w:cs="Arial"/>
                <w:sz w:val="24"/>
                <w:szCs w:val="24"/>
              </w:rPr>
            </w:pPr>
          </w:p>
          <w:p w14:paraId="071C377C" w14:textId="77777777" w:rsidR="00422094" w:rsidRDefault="00422094" w:rsidP="00DB1C3B">
            <w:pPr>
              <w:rPr>
                <w:rFonts w:ascii="Arial" w:hAnsi="Arial" w:cs="Arial"/>
                <w:sz w:val="24"/>
                <w:szCs w:val="24"/>
              </w:rPr>
            </w:pPr>
          </w:p>
          <w:p w14:paraId="1127CDC8" w14:textId="6A534DAA" w:rsidR="00C13767" w:rsidRPr="00C13767" w:rsidRDefault="00C13767" w:rsidP="00C13767">
            <w:pPr>
              <w:rPr>
                <w:rFonts w:ascii="Arial" w:hAnsi="Arial" w:cs="Arial"/>
                <w:sz w:val="24"/>
                <w:szCs w:val="24"/>
              </w:rPr>
            </w:pPr>
            <w:r w:rsidRPr="00D36F2C">
              <w:rPr>
                <w:rFonts w:ascii="Arial" w:hAnsi="Arial" w:cs="Arial"/>
                <w:b/>
                <w:bCs/>
                <w:sz w:val="24"/>
                <w:szCs w:val="24"/>
              </w:rPr>
              <w:t>EA</w:t>
            </w:r>
            <w:r>
              <w:rPr>
                <w:rFonts w:ascii="Arial" w:hAnsi="Arial" w:cs="Arial"/>
                <w:sz w:val="24"/>
                <w:szCs w:val="24"/>
              </w:rPr>
              <w:t xml:space="preserve"> to follow up with WA about budget profiles being agreed for other Boards</w:t>
            </w:r>
          </w:p>
          <w:p w14:paraId="0BCDEA6B" w14:textId="77777777" w:rsidR="00422094" w:rsidRDefault="00422094" w:rsidP="00DB1C3B">
            <w:pPr>
              <w:rPr>
                <w:rFonts w:ascii="Arial" w:hAnsi="Arial" w:cs="Arial"/>
                <w:sz w:val="24"/>
                <w:szCs w:val="24"/>
              </w:rPr>
            </w:pPr>
          </w:p>
          <w:p w14:paraId="716FA0E7" w14:textId="615C5B3C" w:rsidR="00422094" w:rsidRDefault="00422094" w:rsidP="00DB1C3B">
            <w:pPr>
              <w:rPr>
                <w:rFonts w:ascii="Arial" w:hAnsi="Arial" w:cs="Arial"/>
                <w:sz w:val="24"/>
                <w:szCs w:val="24"/>
              </w:rPr>
            </w:pPr>
            <w:r w:rsidRPr="00D36F2C">
              <w:rPr>
                <w:rFonts w:ascii="Arial" w:hAnsi="Arial" w:cs="Arial"/>
                <w:b/>
                <w:bCs/>
                <w:sz w:val="24"/>
                <w:szCs w:val="24"/>
              </w:rPr>
              <w:t>Cllr Phipps</w:t>
            </w:r>
            <w:r>
              <w:rPr>
                <w:rFonts w:ascii="Arial" w:hAnsi="Arial" w:cs="Arial"/>
                <w:sz w:val="24"/>
                <w:szCs w:val="24"/>
              </w:rPr>
              <w:t xml:space="preserve"> to </w:t>
            </w:r>
            <w:r w:rsidR="00C13767">
              <w:rPr>
                <w:rFonts w:ascii="Arial" w:hAnsi="Arial" w:cs="Arial"/>
                <w:sz w:val="24"/>
                <w:szCs w:val="24"/>
              </w:rPr>
              <w:t>raise</w:t>
            </w:r>
            <w:r>
              <w:rPr>
                <w:rFonts w:ascii="Arial" w:hAnsi="Arial" w:cs="Arial"/>
                <w:sz w:val="24"/>
                <w:szCs w:val="24"/>
              </w:rPr>
              <w:t xml:space="preserve"> what DMBC staff time can be committed as in-kind/match funding.</w:t>
            </w:r>
          </w:p>
        </w:tc>
        <w:tc>
          <w:tcPr>
            <w:tcW w:w="1571" w:type="dxa"/>
          </w:tcPr>
          <w:p w14:paraId="0BECB33F" w14:textId="77777777" w:rsidR="006A7262" w:rsidRDefault="006A7262" w:rsidP="00DB1C3B">
            <w:pPr>
              <w:rPr>
                <w:rFonts w:ascii="Arial" w:hAnsi="Arial" w:cs="Arial"/>
                <w:sz w:val="24"/>
                <w:szCs w:val="24"/>
              </w:rPr>
            </w:pPr>
          </w:p>
          <w:p w14:paraId="627CBF78" w14:textId="37BBABA5" w:rsidR="00885E85" w:rsidRPr="00712D20" w:rsidRDefault="00885E85" w:rsidP="00DB1C3B">
            <w:pPr>
              <w:rPr>
                <w:rFonts w:ascii="Arial" w:hAnsi="Arial" w:cs="Arial"/>
                <w:sz w:val="24"/>
                <w:szCs w:val="24"/>
              </w:rPr>
            </w:pPr>
          </w:p>
        </w:tc>
      </w:tr>
      <w:tr w:rsidR="00D36F2C" w:rsidRPr="00712D20" w14:paraId="4C319C0B" w14:textId="77777777" w:rsidTr="00885E85">
        <w:tc>
          <w:tcPr>
            <w:tcW w:w="2564" w:type="dxa"/>
          </w:tcPr>
          <w:p w14:paraId="705CE230" w14:textId="04EA9AC0" w:rsidR="006D0017" w:rsidRDefault="00657B2C" w:rsidP="00FA3DAB">
            <w:pPr>
              <w:pStyle w:val="ListParagraph"/>
              <w:numPr>
                <w:ilvl w:val="0"/>
                <w:numId w:val="20"/>
              </w:numPr>
              <w:ind w:left="316" w:hanging="316"/>
              <w:rPr>
                <w:rFonts w:ascii="Arial" w:hAnsi="Arial" w:cs="Arial"/>
                <w:sz w:val="24"/>
                <w:szCs w:val="24"/>
              </w:rPr>
            </w:pPr>
            <w:r>
              <w:rPr>
                <w:rFonts w:ascii="Arial" w:hAnsi="Arial" w:cs="Arial"/>
                <w:sz w:val="24"/>
                <w:szCs w:val="24"/>
              </w:rPr>
              <w:t>Strategic Case for Change and Priorities</w:t>
            </w:r>
          </w:p>
        </w:tc>
        <w:tc>
          <w:tcPr>
            <w:tcW w:w="9202" w:type="dxa"/>
          </w:tcPr>
          <w:p w14:paraId="036A4522" w14:textId="5CDFD8C7" w:rsidR="00B21E26" w:rsidRDefault="00B21E26" w:rsidP="00B21E26">
            <w:pPr>
              <w:rPr>
                <w:rFonts w:ascii="Arial" w:hAnsi="Arial" w:cs="Arial"/>
                <w:sz w:val="24"/>
                <w:szCs w:val="24"/>
              </w:rPr>
            </w:pPr>
            <w:r>
              <w:rPr>
                <w:rFonts w:ascii="Arial" w:hAnsi="Arial" w:cs="Arial"/>
                <w:sz w:val="24"/>
                <w:szCs w:val="24"/>
              </w:rPr>
              <w:t>Findings from the August data workshop were played back to the Board and an example logic model was shared for discussion.</w:t>
            </w:r>
          </w:p>
          <w:p w14:paraId="62E0F425" w14:textId="77777777" w:rsidR="00B21E26" w:rsidRDefault="00B21E26" w:rsidP="00B21E26">
            <w:pPr>
              <w:rPr>
                <w:rFonts w:ascii="Arial" w:hAnsi="Arial" w:cs="Arial"/>
                <w:sz w:val="24"/>
                <w:szCs w:val="24"/>
              </w:rPr>
            </w:pPr>
          </w:p>
          <w:p w14:paraId="71E63A07" w14:textId="77777777" w:rsidR="00B21E26" w:rsidRPr="00B21E26" w:rsidRDefault="00B21E26" w:rsidP="00B21E26">
            <w:pPr>
              <w:rPr>
                <w:rFonts w:ascii="Arial" w:hAnsi="Arial" w:cs="Arial"/>
                <w:sz w:val="24"/>
                <w:szCs w:val="24"/>
              </w:rPr>
            </w:pPr>
          </w:p>
          <w:p w14:paraId="2E63BB8F" w14:textId="713E7062" w:rsidR="00236FEC" w:rsidRDefault="00C13767" w:rsidP="00C13767">
            <w:pPr>
              <w:pStyle w:val="ListParagraph"/>
              <w:numPr>
                <w:ilvl w:val="0"/>
                <w:numId w:val="28"/>
              </w:numPr>
              <w:rPr>
                <w:rFonts w:ascii="Arial" w:hAnsi="Arial" w:cs="Arial"/>
                <w:sz w:val="24"/>
                <w:szCs w:val="24"/>
              </w:rPr>
            </w:pPr>
            <w:r>
              <w:rPr>
                <w:rFonts w:ascii="Arial" w:hAnsi="Arial" w:cs="Arial"/>
                <w:sz w:val="24"/>
                <w:szCs w:val="24"/>
              </w:rPr>
              <w:t>Stressed the importance of people being able to see themselves in the case for change.  Needs to be accessible and relevant.</w:t>
            </w:r>
          </w:p>
          <w:p w14:paraId="038441E3" w14:textId="77777777" w:rsidR="00C13767" w:rsidRDefault="00C13767" w:rsidP="00C13767">
            <w:pPr>
              <w:pStyle w:val="ListParagraph"/>
              <w:numPr>
                <w:ilvl w:val="0"/>
                <w:numId w:val="28"/>
              </w:numPr>
              <w:rPr>
                <w:rFonts w:ascii="Arial" w:hAnsi="Arial" w:cs="Arial"/>
                <w:sz w:val="24"/>
                <w:szCs w:val="24"/>
              </w:rPr>
            </w:pPr>
            <w:r>
              <w:rPr>
                <w:rFonts w:ascii="Arial" w:hAnsi="Arial" w:cs="Arial"/>
                <w:sz w:val="24"/>
                <w:szCs w:val="24"/>
              </w:rPr>
              <w:t>Acknowledged need to understand planned investment/visions of key authorities, e.g. PCC, WMCA and to use the weigh</w:t>
            </w:r>
            <w:r w:rsidR="00B21E26">
              <w:rPr>
                <w:rFonts w:ascii="Arial" w:hAnsi="Arial" w:cs="Arial"/>
                <w:sz w:val="24"/>
                <w:szCs w:val="24"/>
              </w:rPr>
              <w:t>t</w:t>
            </w:r>
            <w:r>
              <w:rPr>
                <w:rFonts w:ascii="Arial" w:hAnsi="Arial" w:cs="Arial"/>
                <w:sz w:val="24"/>
                <w:szCs w:val="24"/>
              </w:rPr>
              <w:t xml:space="preserve"> of public engagement </w:t>
            </w:r>
            <w:proofErr w:type="gramStart"/>
            <w:r>
              <w:rPr>
                <w:rFonts w:ascii="Arial" w:hAnsi="Arial" w:cs="Arial"/>
                <w:sz w:val="24"/>
                <w:szCs w:val="24"/>
              </w:rPr>
              <w:t xml:space="preserve">to  </w:t>
            </w:r>
            <w:r w:rsidR="00B21E26">
              <w:rPr>
                <w:rFonts w:ascii="Arial" w:hAnsi="Arial" w:cs="Arial"/>
                <w:sz w:val="24"/>
                <w:szCs w:val="24"/>
              </w:rPr>
              <w:t>catalyse</w:t>
            </w:r>
            <w:proofErr w:type="gramEnd"/>
            <w:r w:rsidR="00B21E26">
              <w:rPr>
                <w:rFonts w:ascii="Arial" w:hAnsi="Arial" w:cs="Arial"/>
                <w:sz w:val="24"/>
                <w:szCs w:val="24"/>
              </w:rPr>
              <w:t xml:space="preserve"> their investment, especially in themes where significant investment, beyond the reach of PfN, is needed.</w:t>
            </w:r>
          </w:p>
          <w:p w14:paraId="23D4609F" w14:textId="77777777" w:rsidR="00B21E26" w:rsidRDefault="00B21E26" w:rsidP="00C13767">
            <w:pPr>
              <w:pStyle w:val="ListParagraph"/>
              <w:numPr>
                <w:ilvl w:val="0"/>
                <w:numId w:val="28"/>
              </w:numPr>
              <w:rPr>
                <w:rFonts w:ascii="Arial" w:hAnsi="Arial" w:cs="Arial"/>
                <w:sz w:val="24"/>
                <w:szCs w:val="24"/>
              </w:rPr>
            </w:pPr>
            <w:r>
              <w:rPr>
                <w:rFonts w:ascii="Arial" w:hAnsi="Arial" w:cs="Arial"/>
                <w:sz w:val="24"/>
                <w:szCs w:val="24"/>
              </w:rPr>
              <w:t>Confirmed that sections 5 and 6 of the Regeneration Plan also seek to capture alignment with other programmes/projects and maximising value.  Board agreed the principles of the approach set out.</w:t>
            </w:r>
          </w:p>
          <w:p w14:paraId="5ABDEAB5" w14:textId="77777777" w:rsidR="00D36F2C" w:rsidRDefault="00D36F2C" w:rsidP="00D36F2C">
            <w:pPr>
              <w:rPr>
                <w:rFonts w:ascii="Arial" w:hAnsi="Arial" w:cs="Arial"/>
                <w:sz w:val="24"/>
                <w:szCs w:val="24"/>
              </w:rPr>
            </w:pPr>
          </w:p>
          <w:p w14:paraId="365E4A4B" w14:textId="3DD12184" w:rsidR="00D36F2C" w:rsidRPr="00D36F2C" w:rsidRDefault="00D36F2C" w:rsidP="00D36F2C">
            <w:pPr>
              <w:rPr>
                <w:rFonts w:ascii="Arial" w:hAnsi="Arial" w:cs="Arial"/>
                <w:i/>
                <w:iCs/>
                <w:sz w:val="24"/>
                <w:szCs w:val="24"/>
              </w:rPr>
            </w:pPr>
          </w:p>
        </w:tc>
        <w:tc>
          <w:tcPr>
            <w:tcW w:w="1406" w:type="dxa"/>
          </w:tcPr>
          <w:p w14:paraId="21FDD8EA" w14:textId="77777777" w:rsidR="006D0017" w:rsidRDefault="006D0017" w:rsidP="00DB1C3B">
            <w:pPr>
              <w:rPr>
                <w:rFonts w:ascii="Arial" w:hAnsi="Arial" w:cs="Arial"/>
                <w:sz w:val="24"/>
                <w:szCs w:val="24"/>
              </w:rPr>
            </w:pPr>
          </w:p>
          <w:p w14:paraId="797E6176" w14:textId="0CDDDF79" w:rsidR="00D36F2C" w:rsidRPr="00D36F2C" w:rsidRDefault="00D36F2C" w:rsidP="00D36F2C">
            <w:pPr>
              <w:rPr>
                <w:rFonts w:ascii="Arial" w:hAnsi="Arial" w:cs="Arial"/>
                <w:sz w:val="24"/>
                <w:szCs w:val="24"/>
              </w:rPr>
            </w:pPr>
            <w:r>
              <w:rPr>
                <w:rFonts w:ascii="Arial" w:hAnsi="Arial" w:cs="Arial"/>
                <w:b/>
                <w:bCs/>
                <w:sz w:val="24"/>
                <w:szCs w:val="24"/>
              </w:rPr>
              <w:t>DMBC programme team</w:t>
            </w:r>
            <w:r>
              <w:rPr>
                <w:rFonts w:ascii="Arial" w:hAnsi="Arial" w:cs="Arial"/>
                <w:sz w:val="24"/>
                <w:szCs w:val="24"/>
              </w:rPr>
              <w:t xml:space="preserve"> to </w:t>
            </w:r>
            <w:r>
              <w:rPr>
                <w:rFonts w:ascii="Arial" w:hAnsi="Arial" w:cs="Arial"/>
                <w:sz w:val="24"/>
                <w:szCs w:val="24"/>
              </w:rPr>
              <w:t xml:space="preserve">progress strategic case for change and programme alignment sections </w:t>
            </w:r>
            <w:r>
              <w:rPr>
                <w:rFonts w:ascii="Arial" w:hAnsi="Arial" w:cs="Arial"/>
                <w:sz w:val="24"/>
                <w:szCs w:val="24"/>
              </w:rPr>
              <w:t xml:space="preserve">accordingly and share with Board via shared work area.  </w:t>
            </w:r>
            <w:r>
              <w:rPr>
                <w:rFonts w:ascii="Arial" w:hAnsi="Arial" w:cs="Arial"/>
                <w:b/>
                <w:bCs/>
                <w:sz w:val="24"/>
                <w:szCs w:val="24"/>
              </w:rPr>
              <w:t>All</w:t>
            </w:r>
            <w:r>
              <w:rPr>
                <w:rFonts w:ascii="Arial" w:hAnsi="Arial" w:cs="Arial"/>
                <w:sz w:val="24"/>
                <w:szCs w:val="24"/>
              </w:rPr>
              <w:t xml:space="preserve"> to review and comment</w:t>
            </w:r>
          </w:p>
          <w:p w14:paraId="58120D98" w14:textId="77777777" w:rsidR="00236FEC" w:rsidRPr="00D36F2C" w:rsidRDefault="00236FEC" w:rsidP="00DB1C3B">
            <w:pPr>
              <w:rPr>
                <w:rFonts w:ascii="Arial" w:hAnsi="Arial" w:cs="Arial"/>
                <w:b/>
                <w:bCs/>
                <w:sz w:val="24"/>
                <w:szCs w:val="24"/>
              </w:rPr>
            </w:pPr>
          </w:p>
          <w:p w14:paraId="6CDCCC6E" w14:textId="77777777" w:rsidR="00236FEC" w:rsidRDefault="00236FEC" w:rsidP="00DB1C3B">
            <w:pPr>
              <w:rPr>
                <w:rFonts w:ascii="Arial" w:hAnsi="Arial" w:cs="Arial"/>
                <w:sz w:val="24"/>
                <w:szCs w:val="24"/>
              </w:rPr>
            </w:pPr>
          </w:p>
          <w:p w14:paraId="5A54E6A7" w14:textId="08CE61A5" w:rsidR="00236FEC" w:rsidRPr="00236FEC" w:rsidRDefault="00236FEC" w:rsidP="00DB1C3B">
            <w:pPr>
              <w:rPr>
                <w:rFonts w:ascii="Arial" w:hAnsi="Arial" w:cs="Arial"/>
                <w:sz w:val="24"/>
                <w:szCs w:val="24"/>
              </w:rPr>
            </w:pPr>
          </w:p>
        </w:tc>
        <w:tc>
          <w:tcPr>
            <w:tcW w:w="1571" w:type="dxa"/>
          </w:tcPr>
          <w:p w14:paraId="7B8BC751" w14:textId="77777777" w:rsidR="006D0017" w:rsidRDefault="006D0017" w:rsidP="00DB1C3B">
            <w:pPr>
              <w:rPr>
                <w:rFonts w:ascii="Arial" w:hAnsi="Arial" w:cs="Arial"/>
                <w:sz w:val="24"/>
                <w:szCs w:val="24"/>
              </w:rPr>
            </w:pPr>
          </w:p>
          <w:p w14:paraId="0621727B" w14:textId="35B4A020" w:rsidR="00885E85" w:rsidRPr="00712D20" w:rsidRDefault="00885E85" w:rsidP="00657B2C">
            <w:pPr>
              <w:rPr>
                <w:rFonts w:ascii="Arial" w:hAnsi="Arial" w:cs="Arial"/>
                <w:sz w:val="24"/>
                <w:szCs w:val="24"/>
              </w:rPr>
            </w:pPr>
          </w:p>
        </w:tc>
      </w:tr>
      <w:tr w:rsidR="00D36F2C" w:rsidRPr="00712D20" w14:paraId="4C4A54D8" w14:textId="77777777" w:rsidTr="00885E85">
        <w:tc>
          <w:tcPr>
            <w:tcW w:w="2564" w:type="dxa"/>
          </w:tcPr>
          <w:p w14:paraId="1E3E6C3F" w14:textId="12DC5946" w:rsidR="00A67B8C" w:rsidRDefault="00A67B8C" w:rsidP="00A67B8C">
            <w:pPr>
              <w:pStyle w:val="ListParagraph"/>
              <w:numPr>
                <w:ilvl w:val="0"/>
                <w:numId w:val="20"/>
              </w:numPr>
              <w:ind w:left="316"/>
              <w:rPr>
                <w:rFonts w:ascii="Arial" w:hAnsi="Arial" w:cs="Arial"/>
                <w:sz w:val="24"/>
                <w:szCs w:val="24"/>
              </w:rPr>
            </w:pPr>
            <w:r>
              <w:rPr>
                <w:rFonts w:ascii="Arial" w:hAnsi="Arial" w:cs="Arial"/>
                <w:sz w:val="24"/>
                <w:szCs w:val="24"/>
              </w:rPr>
              <w:t>AOB</w:t>
            </w:r>
          </w:p>
        </w:tc>
        <w:tc>
          <w:tcPr>
            <w:tcW w:w="9202" w:type="dxa"/>
          </w:tcPr>
          <w:p w14:paraId="367B25CB" w14:textId="54594930" w:rsidR="00A67B8C" w:rsidRDefault="00657B2C" w:rsidP="00DB1C3B">
            <w:pPr>
              <w:rPr>
                <w:rFonts w:ascii="Arial" w:hAnsi="Arial" w:cs="Arial"/>
                <w:sz w:val="24"/>
                <w:szCs w:val="24"/>
              </w:rPr>
            </w:pPr>
            <w:r>
              <w:rPr>
                <w:rFonts w:ascii="Arial" w:hAnsi="Arial" w:cs="Arial"/>
                <w:sz w:val="24"/>
                <w:szCs w:val="24"/>
              </w:rPr>
              <w:t>Kashaf and Dr Deb introduced the survey which will be shared with the Board shortly and how they plan to work with the Board members.</w:t>
            </w:r>
          </w:p>
          <w:p w14:paraId="06544D3A" w14:textId="77777777" w:rsidR="00657B2C" w:rsidRDefault="00657B2C" w:rsidP="00DB1C3B">
            <w:pPr>
              <w:rPr>
                <w:rFonts w:ascii="Arial" w:hAnsi="Arial" w:cs="Arial"/>
                <w:sz w:val="24"/>
                <w:szCs w:val="24"/>
              </w:rPr>
            </w:pPr>
          </w:p>
          <w:p w14:paraId="0E5654FB" w14:textId="77777777" w:rsidR="00D36F2C" w:rsidRDefault="00D36F2C" w:rsidP="00DB1C3B">
            <w:pPr>
              <w:rPr>
                <w:rFonts w:ascii="Arial" w:hAnsi="Arial" w:cs="Arial"/>
                <w:sz w:val="24"/>
                <w:szCs w:val="24"/>
              </w:rPr>
            </w:pPr>
          </w:p>
          <w:p w14:paraId="1F2FFC86" w14:textId="77777777" w:rsidR="00D36F2C" w:rsidRDefault="00D36F2C" w:rsidP="00DB1C3B">
            <w:pPr>
              <w:rPr>
                <w:rFonts w:ascii="Arial" w:hAnsi="Arial" w:cs="Arial"/>
                <w:sz w:val="24"/>
                <w:szCs w:val="24"/>
              </w:rPr>
            </w:pPr>
          </w:p>
          <w:p w14:paraId="4946C731" w14:textId="632C85AD" w:rsidR="00657B2C" w:rsidRDefault="00657B2C" w:rsidP="00DB1C3B">
            <w:pPr>
              <w:rPr>
                <w:rFonts w:ascii="Arial" w:hAnsi="Arial" w:cs="Arial"/>
                <w:sz w:val="24"/>
                <w:szCs w:val="24"/>
              </w:rPr>
            </w:pPr>
            <w:r>
              <w:rPr>
                <w:rFonts w:ascii="Arial" w:hAnsi="Arial" w:cs="Arial"/>
                <w:sz w:val="24"/>
                <w:szCs w:val="24"/>
              </w:rPr>
              <w:t xml:space="preserve">Neil acknowledged that Board meetings have seen some regular non-attendees. This affects quoracy and representation on the Board.  He will be following this up with members to understand if the board is something they can commit to.  Neil also reminded that subs can be sent to meetings, as per the </w:t>
            </w:r>
            <w:proofErr w:type="spellStart"/>
            <w:r>
              <w:rPr>
                <w:rFonts w:ascii="Arial" w:hAnsi="Arial" w:cs="Arial"/>
                <w:sz w:val="24"/>
                <w:szCs w:val="24"/>
              </w:rPr>
              <w:t>ToR</w:t>
            </w:r>
            <w:proofErr w:type="spellEnd"/>
            <w:r>
              <w:rPr>
                <w:rFonts w:ascii="Arial" w:hAnsi="Arial" w:cs="Arial"/>
                <w:sz w:val="24"/>
                <w:szCs w:val="24"/>
              </w:rPr>
              <w:t xml:space="preserve">, should Board members </w:t>
            </w:r>
            <w:proofErr w:type="gramStart"/>
            <w:r>
              <w:rPr>
                <w:rFonts w:ascii="Arial" w:hAnsi="Arial" w:cs="Arial"/>
                <w:sz w:val="24"/>
                <w:szCs w:val="24"/>
              </w:rPr>
              <w:t>not be</w:t>
            </w:r>
            <w:proofErr w:type="gramEnd"/>
            <w:r>
              <w:rPr>
                <w:rFonts w:ascii="Arial" w:hAnsi="Arial" w:cs="Arial"/>
                <w:sz w:val="24"/>
                <w:szCs w:val="24"/>
              </w:rPr>
              <w:t xml:space="preserve"> able to attend.</w:t>
            </w:r>
          </w:p>
          <w:p w14:paraId="5BCB6BFA" w14:textId="2E96DAEB" w:rsidR="00A67B8C" w:rsidRDefault="00A67B8C" w:rsidP="00DB1C3B">
            <w:pPr>
              <w:rPr>
                <w:rFonts w:ascii="Arial" w:hAnsi="Arial" w:cs="Arial"/>
                <w:sz w:val="24"/>
                <w:szCs w:val="24"/>
              </w:rPr>
            </w:pPr>
          </w:p>
        </w:tc>
        <w:tc>
          <w:tcPr>
            <w:tcW w:w="1406" w:type="dxa"/>
          </w:tcPr>
          <w:p w14:paraId="50D476DC" w14:textId="6472CCAD" w:rsidR="00A67B8C" w:rsidRPr="00D36F2C" w:rsidRDefault="00D36F2C" w:rsidP="00DB1C3B">
            <w:pPr>
              <w:rPr>
                <w:rFonts w:ascii="Arial" w:hAnsi="Arial" w:cs="Arial"/>
                <w:sz w:val="24"/>
                <w:szCs w:val="24"/>
              </w:rPr>
            </w:pPr>
            <w:r>
              <w:rPr>
                <w:rFonts w:ascii="Arial" w:hAnsi="Arial" w:cs="Arial"/>
                <w:b/>
                <w:bCs/>
                <w:sz w:val="24"/>
                <w:szCs w:val="24"/>
              </w:rPr>
              <w:t>All</w:t>
            </w:r>
            <w:r>
              <w:rPr>
                <w:rFonts w:ascii="Arial" w:hAnsi="Arial" w:cs="Arial"/>
                <w:sz w:val="24"/>
                <w:szCs w:val="24"/>
              </w:rPr>
              <w:t xml:space="preserve"> to complete the Locality survey</w:t>
            </w:r>
          </w:p>
          <w:p w14:paraId="7E63FAA0" w14:textId="77777777" w:rsidR="00D36F2C" w:rsidRDefault="00D36F2C" w:rsidP="00DB1C3B">
            <w:pPr>
              <w:rPr>
                <w:rFonts w:ascii="Arial" w:hAnsi="Arial" w:cs="Arial"/>
                <w:sz w:val="24"/>
                <w:szCs w:val="24"/>
              </w:rPr>
            </w:pPr>
          </w:p>
          <w:p w14:paraId="25FA2D6A" w14:textId="2E858915" w:rsidR="00D36F2C" w:rsidRPr="00D36F2C" w:rsidRDefault="00D36F2C" w:rsidP="00DB1C3B">
            <w:pPr>
              <w:rPr>
                <w:rFonts w:ascii="Arial" w:hAnsi="Arial" w:cs="Arial"/>
                <w:sz w:val="24"/>
                <w:szCs w:val="24"/>
              </w:rPr>
            </w:pPr>
            <w:r>
              <w:rPr>
                <w:rFonts w:ascii="Arial" w:hAnsi="Arial" w:cs="Arial"/>
                <w:b/>
                <w:bCs/>
                <w:sz w:val="24"/>
                <w:szCs w:val="24"/>
              </w:rPr>
              <w:t>NT</w:t>
            </w:r>
            <w:r>
              <w:rPr>
                <w:rFonts w:ascii="Arial" w:hAnsi="Arial" w:cs="Arial"/>
                <w:sz w:val="24"/>
                <w:szCs w:val="24"/>
              </w:rPr>
              <w:t xml:space="preserve"> to review meeting attendance and engage with Board members about future involvement</w:t>
            </w:r>
          </w:p>
        </w:tc>
        <w:tc>
          <w:tcPr>
            <w:tcW w:w="1571" w:type="dxa"/>
          </w:tcPr>
          <w:p w14:paraId="09ACFBF3" w14:textId="77777777" w:rsidR="00A67B8C" w:rsidRPr="00712D20" w:rsidRDefault="00A67B8C" w:rsidP="00DB1C3B">
            <w:pPr>
              <w:rPr>
                <w:rFonts w:ascii="Arial" w:hAnsi="Arial" w:cs="Arial"/>
                <w:sz w:val="24"/>
                <w:szCs w:val="24"/>
              </w:rPr>
            </w:pPr>
          </w:p>
        </w:tc>
      </w:tr>
    </w:tbl>
    <w:p w14:paraId="59364488" w14:textId="5305B688" w:rsidR="00D0023F" w:rsidRPr="00DE55B9" w:rsidRDefault="00D0023F" w:rsidP="00815768">
      <w:pPr>
        <w:rPr>
          <w:rFonts w:ascii="Arial" w:hAnsi="Arial" w:cs="Arial"/>
          <w:b/>
          <w:bCs/>
          <w:sz w:val="24"/>
          <w:szCs w:val="24"/>
        </w:rPr>
      </w:pPr>
    </w:p>
    <w:sectPr w:rsidR="00D0023F" w:rsidRPr="00DE55B9" w:rsidSect="00712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AB41" w14:textId="77777777" w:rsidR="00EF0AC6" w:rsidRDefault="00EF0AC6" w:rsidP="00E52A24">
      <w:pPr>
        <w:spacing w:after="0" w:line="240" w:lineRule="auto"/>
      </w:pPr>
      <w:r>
        <w:separator/>
      </w:r>
    </w:p>
  </w:endnote>
  <w:endnote w:type="continuationSeparator" w:id="0">
    <w:p w14:paraId="772BED57" w14:textId="77777777" w:rsidR="00EF0AC6" w:rsidRDefault="00EF0AC6" w:rsidP="00E5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C47" w14:textId="77777777" w:rsidR="00912FE6" w:rsidRDefault="00912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8428"/>
      <w:docPartObj>
        <w:docPartGallery w:val="Page Numbers (Bottom of Page)"/>
        <w:docPartUnique/>
      </w:docPartObj>
    </w:sdtPr>
    <w:sdtEndPr/>
    <w:sdtContent>
      <w:p w14:paraId="1C6C58EF" w14:textId="34437152" w:rsidR="00E52A24" w:rsidRDefault="00E52A24">
        <w:pPr>
          <w:pStyle w:val="Footer"/>
          <w:jc w:val="right"/>
        </w:pPr>
        <w:r>
          <w:fldChar w:fldCharType="begin"/>
        </w:r>
        <w:r>
          <w:instrText>PAGE   \* MERGEFORMAT</w:instrText>
        </w:r>
        <w:r>
          <w:fldChar w:fldCharType="separate"/>
        </w:r>
        <w:r>
          <w:t>2</w:t>
        </w:r>
        <w:r>
          <w:fldChar w:fldCharType="end"/>
        </w:r>
      </w:p>
    </w:sdtContent>
  </w:sdt>
  <w:p w14:paraId="01830565" w14:textId="77777777" w:rsidR="00E52A24" w:rsidRDefault="00E5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A001" w14:textId="77777777" w:rsidR="00912FE6" w:rsidRDefault="0091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AA14" w14:textId="77777777" w:rsidR="00EF0AC6" w:rsidRDefault="00EF0AC6" w:rsidP="00E52A24">
      <w:pPr>
        <w:spacing w:after="0" w:line="240" w:lineRule="auto"/>
      </w:pPr>
      <w:r>
        <w:separator/>
      </w:r>
    </w:p>
  </w:footnote>
  <w:footnote w:type="continuationSeparator" w:id="0">
    <w:p w14:paraId="0B91B539" w14:textId="77777777" w:rsidR="00EF0AC6" w:rsidRDefault="00EF0AC6" w:rsidP="00E5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CBA1" w14:textId="255232A4" w:rsidR="00912FE6" w:rsidRDefault="00EF0AC6">
    <w:pPr>
      <w:pStyle w:val="Header"/>
    </w:pPr>
    <w:r>
      <w:rPr>
        <w:noProof/>
      </w:rPr>
      <w:pict w14:anchorId="5FC86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6641"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C3A7" w14:textId="1F1C6DC9" w:rsidR="00912FE6" w:rsidRDefault="00EF0AC6">
    <w:pPr>
      <w:pStyle w:val="Header"/>
    </w:pPr>
    <w:r>
      <w:rPr>
        <w:noProof/>
      </w:rPr>
      <w:pict w14:anchorId="0226A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6642"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CEC5" w14:textId="1B75CBF7" w:rsidR="00912FE6" w:rsidRDefault="00EF0AC6">
    <w:pPr>
      <w:pStyle w:val="Header"/>
    </w:pPr>
    <w:r>
      <w:rPr>
        <w:noProof/>
      </w:rPr>
      <w:pict w14:anchorId="5E91D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6640"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E8"/>
    <w:multiLevelType w:val="hybridMultilevel"/>
    <w:tmpl w:val="4B6A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847D8"/>
    <w:multiLevelType w:val="hybridMultilevel"/>
    <w:tmpl w:val="FBBE6B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34815"/>
    <w:multiLevelType w:val="hybridMultilevel"/>
    <w:tmpl w:val="46DE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9075AE"/>
    <w:multiLevelType w:val="hybridMultilevel"/>
    <w:tmpl w:val="4C106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617C2"/>
    <w:multiLevelType w:val="hybridMultilevel"/>
    <w:tmpl w:val="6A8C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D22DD"/>
    <w:multiLevelType w:val="hybridMultilevel"/>
    <w:tmpl w:val="6E6EF952"/>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6" w15:restartNumberingAfterBreak="0">
    <w:nsid w:val="1DC8492C"/>
    <w:multiLevelType w:val="hybridMultilevel"/>
    <w:tmpl w:val="C650A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817FE"/>
    <w:multiLevelType w:val="hybridMultilevel"/>
    <w:tmpl w:val="3104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2105"/>
    <w:multiLevelType w:val="hybridMultilevel"/>
    <w:tmpl w:val="20105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E3167"/>
    <w:multiLevelType w:val="hybridMultilevel"/>
    <w:tmpl w:val="FC40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C2D2C"/>
    <w:multiLevelType w:val="hybridMultilevel"/>
    <w:tmpl w:val="19CC1B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6E855EA"/>
    <w:multiLevelType w:val="hybridMultilevel"/>
    <w:tmpl w:val="808C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E2F5C"/>
    <w:multiLevelType w:val="hybridMultilevel"/>
    <w:tmpl w:val="18DE7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2576DD"/>
    <w:multiLevelType w:val="hybridMultilevel"/>
    <w:tmpl w:val="96A6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2D632A"/>
    <w:multiLevelType w:val="hybridMultilevel"/>
    <w:tmpl w:val="040A3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975758"/>
    <w:multiLevelType w:val="hybridMultilevel"/>
    <w:tmpl w:val="254E6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410FA"/>
    <w:multiLevelType w:val="hybridMultilevel"/>
    <w:tmpl w:val="FA64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213A1"/>
    <w:multiLevelType w:val="hybridMultilevel"/>
    <w:tmpl w:val="0E5C2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D81EE4"/>
    <w:multiLevelType w:val="hybridMultilevel"/>
    <w:tmpl w:val="6E1C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EC0DE1"/>
    <w:multiLevelType w:val="hybridMultilevel"/>
    <w:tmpl w:val="3AA2AF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E65FFD"/>
    <w:multiLevelType w:val="hybridMultilevel"/>
    <w:tmpl w:val="61A8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308DE"/>
    <w:multiLevelType w:val="hybridMultilevel"/>
    <w:tmpl w:val="DEC2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B61B7"/>
    <w:multiLevelType w:val="hybridMultilevel"/>
    <w:tmpl w:val="03B21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D6A32"/>
    <w:multiLevelType w:val="hybridMultilevel"/>
    <w:tmpl w:val="6EC85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D0BE9"/>
    <w:multiLevelType w:val="hybridMultilevel"/>
    <w:tmpl w:val="80A0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32D4E"/>
    <w:multiLevelType w:val="hybridMultilevel"/>
    <w:tmpl w:val="D14E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D0C74"/>
    <w:multiLevelType w:val="hybridMultilevel"/>
    <w:tmpl w:val="85162D52"/>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1AB78B4"/>
    <w:multiLevelType w:val="hybridMultilevel"/>
    <w:tmpl w:val="AAFA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D2255"/>
    <w:multiLevelType w:val="hybridMultilevel"/>
    <w:tmpl w:val="8CD697AA"/>
    <w:lvl w:ilvl="0" w:tplc="77E86BDA">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134E1"/>
    <w:multiLevelType w:val="hybridMultilevel"/>
    <w:tmpl w:val="CE34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F96768"/>
    <w:multiLevelType w:val="hybridMultilevel"/>
    <w:tmpl w:val="BA1AE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394524">
    <w:abstractNumId w:val="17"/>
  </w:num>
  <w:num w:numId="2" w16cid:durableId="228655231">
    <w:abstractNumId w:val="2"/>
  </w:num>
  <w:num w:numId="3" w16cid:durableId="767820171">
    <w:abstractNumId w:val="12"/>
  </w:num>
  <w:num w:numId="4" w16cid:durableId="428701620">
    <w:abstractNumId w:val="8"/>
  </w:num>
  <w:num w:numId="5" w16cid:durableId="1645700039">
    <w:abstractNumId w:val="15"/>
  </w:num>
  <w:num w:numId="6" w16cid:durableId="657927131">
    <w:abstractNumId w:val="10"/>
  </w:num>
  <w:num w:numId="7" w16cid:durableId="2099867210">
    <w:abstractNumId w:val="18"/>
  </w:num>
  <w:num w:numId="8" w16cid:durableId="160245218">
    <w:abstractNumId w:val="29"/>
  </w:num>
  <w:num w:numId="9" w16cid:durableId="1434402698">
    <w:abstractNumId w:val="19"/>
  </w:num>
  <w:num w:numId="10" w16cid:durableId="2054226918">
    <w:abstractNumId w:val="26"/>
  </w:num>
  <w:num w:numId="11" w16cid:durableId="1650744302">
    <w:abstractNumId w:val="1"/>
  </w:num>
  <w:num w:numId="12" w16cid:durableId="1390691312">
    <w:abstractNumId w:val="6"/>
  </w:num>
  <w:num w:numId="13" w16cid:durableId="425544098">
    <w:abstractNumId w:val="7"/>
  </w:num>
  <w:num w:numId="14" w16cid:durableId="1377773430">
    <w:abstractNumId w:val="0"/>
  </w:num>
  <w:num w:numId="15" w16cid:durableId="1022241031">
    <w:abstractNumId w:val="4"/>
  </w:num>
  <w:num w:numId="16" w16cid:durableId="1752657524">
    <w:abstractNumId w:val="11"/>
  </w:num>
  <w:num w:numId="17" w16cid:durableId="908998520">
    <w:abstractNumId w:val="13"/>
  </w:num>
  <w:num w:numId="18" w16cid:durableId="1917393641">
    <w:abstractNumId w:val="3"/>
  </w:num>
  <w:num w:numId="19" w16cid:durableId="254368826">
    <w:abstractNumId w:val="30"/>
  </w:num>
  <w:num w:numId="20" w16cid:durableId="1501117768">
    <w:abstractNumId w:val="23"/>
  </w:num>
  <w:num w:numId="21" w16cid:durableId="1931350556">
    <w:abstractNumId w:val="25"/>
  </w:num>
  <w:num w:numId="22" w16cid:durableId="762801028">
    <w:abstractNumId w:val="14"/>
  </w:num>
  <w:num w:numId="23" w16cid:durableId="1760952550">
    <w:abstractNumId w:val="5"/>
  </w:num>
  <w:num w:numId="24" w16cid:durableId="1610553049">
    <w:abstractNumId w:val="16"/>
  </w:num>
  <w:num w:numId="25" w16cid:durableId="1891652639">
    <w:abstractNumId w:val="24"/>
  </w:num>
  <w:num w:numId="26" w16cid:durableId="1384257323">
    <w:abstractNumId w:val="28"/>
  </w:num>
  <w:num w:numId="27" w16cid:durableId="1079137861">
    <w:abstractNumId w:val="22"/>
  </w:num>
  <w:num w:numId="28" w16cid:durableId="1173380137">
    <w:abstractNumId w:val="21"/>
  </w:num>
  <w:num w:numId="29" w16cid:durableId="1035157807">
    <w:abstractNumId w:val="27"/>
  </w:num>
  <w:num w:numId="30" w16cid:durableId="1838034858">
    <w:abstractNumId w:val="20"/>
  </w:num>
  <w:num w:numId="31" w16cid:durableId="262148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06"/>
    <w:rsid w:val="0000164D"/>
    <w:rsid w:val="00013561"/>
    <w:rsid w:val="0002430A"/>
    <w:rsid w:val="00031675"/>
    <w:rsid w:val="00040F62"/>
    <w:rsid w:val="000714C6"/>
    <w:rsid w:val="00083D89"/>
    <w:rsid w:val="000B62DC"/>
    <w:rsid w:val="000F13F3"/>
    <w:rsid w:val="00104773"/>
    <w:rsid w:val="001325DE"/>
    <w:rsid w:val="00136018"/>
    <w:rsid w:val="001550F1"/>
    <w:rsid w:val="001B3C44"/>
    <w:rsid w:val="001B4128"/>
    <w:rsid w:val="001B4978"/>
    <w:rsid w:val="001D2D46"/>
    <w:rsid w:val="001D30AF"/>
    <w:rsid w:val="001D41BE"/>
    <w:rsid w:val="001D6351"/>
    <w:rsid w:val="001E5361"/>
    <w:rsid w:val="001E5CD8"/>
    <w:rsid w:val="001F621B"/>
    <w:rsid w:val="00220B4A"/>
    <w:rsid w:val="0023634D"/>
    <w:rsid w:val="002363C6"/>
    <w:rsid w:val="00236FEC"/>
    <w:rsid w:val="0027687C"/>
    <w:rsid w:val="00283871"/>
    <w:rsid w:val="00293FAA"/>
    <w:rsid w:val="002B0E62"/>
    <w:rsid w:val="002C661C"/>
    <w:rsid w:val="002E7E58"/>
    <w:rsid w:val="002F00CB"/>
    <w:rsid w:val="00322B3F"/>
    <w:rsid w:val="00333F49"/>
    <w:rsid w:val="003453AD"/>
    <w:rsid w:val="0034757A"/>
    <w:rsid w:val="0037670D"/>
    <w:rsid w:val="003A17B5"/>
    <w:rsid w:val="003B46C5"/>
    <w:rsid w:val="003C6781"/>
    <w:rsid w:val="003D1C2C"/>
    <w:rsid w:val="003D7C9F"/>
    <w:rsid w:val="003E2B2E"/>
    <w:rsid w:val="003F5EAB"/>
    <w:rsid w:val="00400A3E"/>
    <w:rsid w:val="004023EF"/>
    <w:rsid w:val="00422094"/>
    <w:rsid w:val="00425683"/>
    <w:rsid w:val="00447D39"/>
    <w:rsid w:val="0045587D"/>
    <w:rsid w:val="004663FB"/>
    <w:rsid w:val="00484F85"/>
    <w:rsid w:val="00496140"/>
    <w:rsid w:val="004A46DA"/>
    <w:rsid w:val="004A7A8C"/>
    <w:rsid w:val="004C129B"/>
    <w:rsid w:val="004D012B"/>
    <w:rsid w:val="004E707B"/>
    <w:rsid w:val="004E7A3D"/>
    <w:rsid w:val="005035DA"/>
    <w:rsid w:val="005037E7"/>
    <w:rsid w:val="005076E3"/>
    <w:rsid w:val="00517243"/>
    <w:rsid w:val="00534F43"/>
    <w:rsid w:val="00543E11"/>
    <w:rsid w:val="00544480"/>
    <w:rsid w:val="00553BDB"/>
    <w:rsid w:val="00561192"/>
    <w:rsid w:val="00583AB1"/>
    <w:rsid w:val="005B5F61"/>
    <w:rsid w:val="005D049E"/>
    <w:rsid w:val="005E24E7"/>
    <w:rsid w:val="005E7F94"/>
    <w:rsid w:val="005F0610"/>
    <w:rsid w:val="00605333"/>
    <w:rsid w:val="006267B1"/>
    <w:rsid w:val="006268F2"/>
    <w:rsid w:val="00657B2C"/>
    <w:rsid w:val="00660700"/>
    <w:rsid w:val="0067509F"/>
    <w:rsid w:val="006A7262"/>
    <w:rsid w:val="006D0017"/>
    <w:rsid w:val="006E6EAB"/>
    <w:rsid w:val="006F23DE"/>
    <w:rsid w:val="006F242A"/>
    <w:rsid w:val="006F7217"/>
    <w:rsid w:val="007010A7"/>
    <w:rsid w:val="007051CD"/>
    <w:rsid w:val="00712D20"/>
    <w:rsid w:val="00754CC0"/>
    <w:rsid w:val="007659D8"/>
    <w:rsid w:val="00767F95"/>
    <w:rsid w:val="00777C46"/>
    <w:rsid w:val="007826FC"/>
    <w:rsid w:val="007A3DAB"/>
    <w:rsid w:val="007B5168"/>
    <w:rsid w:val="007F686A"/>
    <w:rsid w:val="007F734D"/>
    <w:rsid w:val="008011DE"/>
    <w:rsid w:val="00815768"/>
    <w:rsid w:val="008354F9"/>
    <w:rsid w:val="00885E85"/>
    <w:rsid w:val="00891E0B"/>
    <w:rsid w:val="00912FE6"/>
    <w:rsid w:val="00914E7E"/>
    <w:rsid w:val="00923CB5"/>
    <w:rsid w:val="009338FD"/>
    <w:rsid w:val="00951352"/>
    <w:rsid w:val="00954526"/>
    <w:rsid w:val="00960F03"/>
    <w:rsid w:val="00965089"/>
    <w:rsid w:val="009E4A61"/>
    <w:rsid w:val="00A008D8"/>
    <w:rsid w:val="00A01D4D"/>
    <w:rsid w:val="00A34287"/>
    <w:rsid w:val="00A405BC"/>
    <w:rsid w:val="00A538F7"/>
    <w:rsid w:val="00A65151"/>
    <w:rsid w:val="00A67B8C"/>
    <w:rsid w:val="00A72EC1"/>
    <w:rsid w:val="00B04641"/>
    <w:rsid w:val="00B1764C"/>
    <w:rsid w:val="00B21E26"/>
    <w:rsid w:val="00B305D1"/>
    <w:rsid w:val="00B3386E"/>
    <w:rsid w:val="00B72AE5"/>
    <w:rsid w:val="00B7458C"/>
    <w:rsid w:val="00BA7F6D"/>
    <w:rsid w:val="00BB0CE0"/>
    <w:rsid w:val="00BB27F8"/>
    <w:rsid w:val="00BE32D6"/>
    <w:rsid w:val="00BF4445"/>
    <w:rsid w:val="00C03506"/>
    <w:rsid w:val="00C13767"/>
    <w:rsid w:val="00C44B51"/>
    <w:rsid w:val="00C44D81"/>
    <w:rsid w:val="00C7103C"/>
    <w:rsid w:val="00C925A5"/>
    <w:rsid w:val="00CA0013"/>
    <w:rsid w:val="00CA3D34"/>
    <w:rsid w:val="00CD5BC8"/>
    <w:rsid w:val="00CE65DD"/>
    <w:rsid w:val="00D0023F"/>
    <w:rsid w:val="00D002FA"/>
    <w:rsid w:val="00D023DB"/>
    <w:rsid w:val="00D117DC"/>
    <w:rsid w:val="00D1634A"/>
    <w:rsid w:val="00D32188"/>
    <w:rsid w:val="00D330A8"/>
    <w:rsid w:val="00D36F2C"/>
    <w:rsid w:val="00D642AD"/>
    <w:rsid w:val="00D663BF"/>
    <w:rsid w:val="00D974D5"/>
    <w:rsid w:val="00DB1C3B"/>
    <w:rsid w:val="00DB1DE5"/>
    <w:rsid w:val="00DB3B50"/>
    <w:rsid w:val="00DB6734"/>
    <w:rsid w:val="00DE55B9"/>
    <w:rsid w:val="00E05346"/>
    <w:rsid w:val="00E17AD0"/>
    <w:rsid w:val="00E52A24"/>
    <w:rsid w:val="00E56832"/>
    <w:rsid w:val="00E74A1C"/>
    <w:rsid w:val="00E8151D"/>
    <w:rsid w:val="00E819D5"/>
    <w:rsid w:val="00E944BF"/>
    <w:rsid w:val="00E95BB3"/>
    <w:rsid w:val="00EC21D3"/>
    <w:rsid w:val="00EC47B6"/>
    <w:rsid w:val="00EC588B"/>
    <w:rsid w:val="00EF0AC6"/>
    <w:rsid w:val="00F23F63"/>
    <w:rsid w:val="00F26469"/>
    <w:rsid w:val="00F51C44"/>
    <w:rsid w:val="00F55713"/>
    <w:rsid w:val="00F81034"/>
    <w:rsid w:val="00FA3DAB"/>
    <w:rsid w:val="00FA4EAD"/>
    <w:rsid w:val="00FD168A"/>
    <w:rsid w:val="00FE6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831AA"/>
  <w15:chartTrackingRefBased/>
  <w15:docId w15:val="{754FC007-EFBB-47D0-9F95-26E71F0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610"/>
    <w:pPr>
      <w:ind w:left="720"/>
      <w:contextualSpacing/>
    </w:pPr>
  </w:style>
  <w:style w:type="table" w:styleId="TableGrid">
    <w:name w:val="Table Grid"/>
    <w:basedOn w:val="TableNormal"/>
    <w:uiPriority w:val="39"/>
    <w:rsid w:val="00553BDB"/>
    <w:pPr>
      <w:keepNext/>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A24"/>
  </w:style>
  <w:style w:type="paragraph" w:styleId="Footer">
    <w:name w:val="footer"/>
    <w:basedOn w:val="Normal"/>
    <w:link w:val="FooterChar"/>
    <w:uiPriority w:val="99"/>
    <w:unhideWhenUsed/>
    <w:rsid w:val="00E52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A24"/>
  </w:style>
  <w:style w:type="character" w:styleId="CommentReference">
    <w:name w:val="annotation reference"/>
    <w:basedOn w:val="DefaultParagraphFont"/>
    <w:uiPriority w:val="99"/>
    <w:semiHidden/>
    <w:unhideWhenUsed/>
    <w:rsid w:val="000F13F3"/>
    <w:rPr>
      <w:sz w:val="16"/>
      <w:szCs w:val="16"/>
    </w:rPr>
  </w:style>
  <w:style w:type="paragraph" w:styleId="CommentText">
    <w:name w:val="annotation text"/>
    <w:basedOn w:val="Normal"/>
    <w:link w:val="CommentTextChar"/>
    <w:uiPriority w:val="99"/>
    <w:unhideWhenUsed/>
    <w:rsid w:val="000F13F3"/>
    <w:pPr>
      <w:spacing w:line="240" w:lineRule="auto"/>
    </w:pPr>
    <w:rPr>
      <w:sz w:val="20"/>
      <w:szCs w:val="20"/>
    </w:rPr>
  </w:style>
  <w:style w:type="character" w:customStyle="1" w:styleId="CommentTextChar">
    <w:name w:val="Comment Text Char"/>
    <w:basedOn w:val="DefaultParagraphFont"/>
    <w:link w:val="CommentText"/>
    <w:uiPriority w:val="99"/>
    <w:rsid w:val="000F13F3"/>
    <w:rPr>
      <w:sz w:val="20"/>
      <w:szCs w:val="20"/>
    </w:rPr>
  </w:style>
  <w:style w:type="paragraph" w:styleId="CommentSubject">
    <w:name w:val="annotation subject"/>
    <w:basedOn w:val="CommentText"/>
    <w:next w:val="CommentText"/>
    <w:link w:val="CommentSubjectChar"/>
    <w:uiPriority w:val="99"/>
    <w:semiHidden/>
    <w:unhideWhenUsed/>
    <w:rsid w:val="000F13F3"/>
    <w:rPr>
      <w:b/>
      <w:bCs/>
    </w:rPr>
  </w:style>
  <w:style w:type="character" w:customStyle="1" w:styleId="CommentSubjectChar">
    <w:name w:val="Comment Subject Char"/>
    <w:basedOn w:val="CommentTextChar"/>
    <w:link w:val="CommentSubject"/>
    <w:uiPriority w:val="99"/>
    <w:semiHidden/>
    <w:rsid w:val="000F13F3"/>
    <w:rPr>
      <w:b/>
      <w:bCs/>
      <w:sz w:val="20"/>
      <w:szCs w:val="20"/>
    </w:rPr>
  </w:style>
  <w:style w:type="character" w:styleId="Hyperlink">
    <w:name w:val="Hyperlink"/>
    <w:basedOn w:val="DefaultParagraphFont"/>
    <w:uiPriority w:val="99"/>
    <w:unhideWhenUsed/>
    <w:rsid w:val="00D36F2C"/>
    <w:rPr>
      <w:color w:val="0563C1" w:themeColor="hyperlink"/>
      <w:u w:val="single"/>
    </w:rPr>
  </w:style>
  <w:style w:type="character" w:styleId="UnresolvedMention">
    <w:name w:val="Unresolved Mention"/>
    <w:basedOn w:val="DefaultParagraphFont"/>
    <w:uiPriority w:val="99"/>
    <w:semiHidden/>
    <w:unhideWhenUsed/>
    <w:rsid w:val="00D3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69204">
      <w:bodyDiv w:val="1"/>
      <w:marLeft w:val="0"/>
      <w:marRight w:val="0"/>
      <w:marTop w:val="0"/>
      <w:marBottom w:val="0"/>
      <w:divBdr>
        <w:top w:val="none" w:sz="0" w:space="0" w:color="auto"/>
        <w:left w:val="none" w:sz="0" w:space="0" w:color="auto"/>
        <w:bottom w:val="none" w:sz="0" w:space="0" w:color="auto"/>
        <w:right w:val="none" w:sz="0" w:space="0" w:color="auto"/>
      </w:divBdr>
    </w:div>
    <w:div w:id="663632744">
      <w:bodyDiv w:val="1"/>
      <w:marLeft w:val="0"/>
      <w:marRight w:val="0"/>
      <w:marTop w:val="0"/>
      <w:marBottom w:val="0"/>
      <w:divBdr>
        <w:top w:val="none" w:sz="0" w:space="0" w:color="auto"/>
        <w:left w:val="none" w:sz="0" w:space="0" w:color="auto"/>
        <w:bottom w:val="none" w:sz="0" w:space="0" w:color="auto"/>
        <w:right w:val="none" w:sz="0" w:space="0" w:color="auto"/>
      </w:divBdr>
    </w:div>
    <w:div w:id="1233201118">
      <w:bodyDiv w:val="1"/>
      <w:marLeft w:val="0"/>
      <w:marRight w:val="0"/>
      <w:marTop w:val="0"/>
      <w:marBottom w:val="0"/>
      <w:divBdr>
        <w:top w:val="none" w:sz="0" w:space="0" w:color="auto"/>
        <w:left w:val="none" w:sz="0" w:space="0" w:color="auto"/>
        <w:bottom w:val="none" w:sz="0" w:space="0" w:color="auto"/>
        <w:right w:val="none" w:sz="0" w:space="0" w:color="auto"/>
      </w:divBdr>
    </w:div>
    <w:div w:id="15641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ur01.safelinks.protection.outlook.com/?url=https%3A%2F%2Fwww.find-government-grants.service.gov.uk%2F&amp;data=05%7C02%7CEmma.Atkins%40dudley.gov.uk%7C0da14eb3d83f403b0cc508ddf4f0848b%7Ce6a7eb3fec2a421693de823d273b1d03%7C0%7C0%7C638936036070066545%7CUnknown%7CTWFpbGZsb3d8eyJFbXB0eU1hcGkiOnRydWUsIlYiOiIwLjAuMDAwMCIsIlAiOiJXaW4zMiIsIkFOIjoiTWFpbCIsIldUIjoyfQ%3D%3D%7C0%7C%7C%7C&amp;sdata=%2BQ%2BM3Wqle5cHwwj5KOOP1xKSX7jMKNV3zdO4XTynSO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BC2B-95DA-490F-8E6C-68967DC0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Abbotts (Economic Growth and Skills)</dc:creator>
  <cp:keywords/>
  <dc:description/>
  <cp:lastModifiedBy>Emma Atkins (Placemaking)</cp:lastModifiedBy>
  <cp:revision>6</cp:revision>
  <cp:lastPrinted>2025-09-12T07:46:00Z</cp:lastPrinted>
  <dcterms:created xsi:type="dcterms:W3CDTF">2025-09-12T12:34:00Z</dcterms:created>
  <dcterms:modified xsi:type="dcterms:W3CDTF">2025-09-16T08:08:00Z</dcterms:modified>
</cp:coreProperties>
</file>